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5E9E17" w14:textId="6EE7504A" w:rsidR="005E4E8C" w:rsidRPr="00AC76CA" w:rsidRDefault="00B21A13" w:rsidP="00B21A13">
      <w:pPr>
        <w:spacing w:line="259" w:lineRule="auto"/>
        <w:jc w:val="center"/>
        <w:rPr>
          <w:rFonts w:ascii="Times New Roman" w:hAnsi="Times New Roman" w:cs="Times New Roman"/>
          <w:lang w:val="en-US"/>
        </w:rPr>
      </w:pPr>
      <w:r w:rsidRPr="00B21A13">
        <w:rPr>
          <w:rFonts w:ascii="Times New Roman" w:hAnsi="Times New Roman" w:cs="Times New Roman"/>
          <w:b/>
          <w:sz w:val="32"/>
          <w:szCs w:val="36"/>
        </w:rPr>
        <w:t>Infrared Plasmons in Quantum Materials</w:t>
      </w:r>
    </w:p>
    <w:p w14:paraId="43CE5F12" w14:textId="7DC6D4D6" w:rsidR="00AC76CA" w:rsidRPr="00B21A13" w:rsidRDefault="00B21A13" w:rsidP="00AC76CA">
      <w:pPr>
        <w:pStyle w:val="MDPI13authornames"/>
        <w:jc w:val="center"/>
        <w:rPr>
          <w:rFonts w:ascii="Times New Roman" w:hAnsi="Times New Roman"/>
          <w:lang w:val="it-IT"/>
        </w:rPr>
      </w:pPr>
      <w:r w:rsidRPr="00B21A13">
        <w:rPr>
          <w:rFonts w:ascii="Times New Roman" w:hAnsi="Times New Roman"/>
          <w:u w:val="single"/>
          <w:lang w:val="it-IT"/>
        </w:rPr>
        <w:t>Salvatore Macis,*</w:t>
      </w:r>
      <w:r w:rsidRPr="00B21A13">
        <w:rPr>
          <w:rFonts w:ascii="Times New Roman" w:hAnsi="Times New Roman"/>
          <w:vertAlign w:val="superscript"/>
          <w:lang w:val="it-IT"/>
        </w:rPr>
        <w:t>1,2</w:t>
      </w:r>
      <w:r w:rsidRPr="00B21A13">
        <w:rPr>
          <w:rFonts w:ascii="Times New Roman" w:hAnsi="Times New Roman"/>
          <w:lang w:val="it-IT"/>
        </w:rPr>
        <w:t>, Lorenzo Mosesso</w:t>
      </w:r>
      <w:r w:rsidRPr="00B21A13">
        <w:rPr>
          <w:rFonts w:ascii="Times New Roman" w:hAnsi="Times New Roman"/>
          <w:vertAlign w:val="superscript"/>
          <w:lang w:val="it-IT"/>
        </w:rPr>
        <w:t xml:space="preserve">1, </w:t>
      </w:r>
      <w:r w:rsidRPr="00B21A13">
        <w:rPr>
          <w:rFonts w:ascii="Times New Roman" w:hAnsi="Times New Roman"/>
          <w:lang w:val="it-IT"/>
        </w:rPr>
        <w:t>Luca Tomarchio</w:t>
      </w:r>
      <w:r w:rsidRPr="00B21A13">
        <w:rPr>
          <w:rFonts w:ascii="Times New Roman" w:hAnsi="Times New Roman"/>
          <w:vertAlign w:val="superscript"/>
          <w:lang w:val="it-IT"/>
        </w:rPr>
        <w:t>1</w:t>
      </w:r>
      <w:r w:rsidRPr="00B21A13">
        <w:rPr>
          <w:rFonts w:ascii="Times New Roman" w:hAnsi="Times New Roman"/>
          <w:lang w:val="it-IT"/>
        </w:rPr>
        <w:t>, Stefano Lupi</w:t>
      </w:r>
      <w:r w:rsidRPr="00B21A13">
        <w:rPr>
          <w:rFonts w:ascii="Times New Roman" w:hAnsi="Times New Roman"/>
          <w:vertAlign w:val="superscript"/>
          <w:lang w:val="it-IT"/>
        </w:rPr>
        <w:t>1</w:t>
      </w:r>
    </w:p>
    <w:tbl>
      <w:tblPr>
        <w:tblpPr w:leftFromText="198" w:rightFromText="198" w:vertAnchor="page" w:horzAnchor="margin" w:tblpY="11276"/>
        <w:tblW w:w="2410" w:type="dxa"/>
        <w:tblLayout w:type="fixed"/>
        <w:tblCellMar>
          <w:left w:w="0" w:type="dxa"/>
          <w:right w:w="0" w:type="dxa"/>
        </w:tblCellMar>
        <w:tblLook w:val="04A0" w:firstRow="1" w:lastRow="0" w:firstColumn="1" w:lastColumn="0" w:noHBand="0" w:noVBand="1"/>
      </w:tblPr>
      <w:tblGrid>
        <w:gridCol w:w="2410"/>
      </w:tblGrid>
      <w:tr w:rsidR="00AC76CA" w:rsidRPr="00B21A13" w14:paraId="39B2AC04" w14:textId="77777777" w:rsidTr="00720057">
        <w:tc>
          <w:tcPr>
            <w:tcW w:w="2410" w:type="dxa"/>
            <w:shd w:val="clear" w:color="auto" w:fill="auto"/>
          </w:tcPr>
          <w:p w14:paraId="5F2207CF" w14:textId="77777777" w:rsidR="00AC76CA" w:rsidRPr="00B21A13" w:rsidRDefault="00AC76CA" w:rsidP="00AC76CA">
            <w:pPr>
              <w:pStyle w:val="MDPI61Citation"/>
              <w:spacing w:after="120" w:line="240" w:lineRule="exact"/>
              <w:jc w:val="center"/>
              <w:rPr>
                <w:rFonts w:ascii="Times New Roman" w:hAnsi="Times New Roman" w:cs="Times New Roman"/>
                <w:szCs w:val="14"/>
                <w:lang w:val="it-IT"/>
              </w:rPr>
            </w:pPr>
          </w:p>
          <w:p w14:paraId="37927AF9" w14:textId="77777777" w:rsidR="00AC76CA" w:rsidRPr="00B21A13" w:rsidRDefault="00AC76CA" w:rsidP="00AC76CA">
            <w:pPr>
              <w:adjustRightInd w:val="0"/>
              <w:snapToGrid w:val="0"/>
              <w:spacing w:before="120" w:line="240" w:lineRule="atLeast"/>
              <w:ind w:right="113"/>
              <w:jc w:val="center"/>
              <w:rPr>
                <w:rFonts w:ascii="Times New Roman" w:eastAsia="DengXian" w:hAnsi="Times New Roman" w:cs="Times New Roman"/>
                <w:bCs/>
                <w:sz w:val="14"/>
                <w:szCs w:val="14"/>
                <w:lang w:bidi="en-US"/>
              </w:rPr>
            </w:pPr>
          </w:p>
          <w:p w14:paraId="09847615" w14:textId="77777777" w:rsidR="00AC76CA" w:rsidRPr="00B21A13" w:rsidRDefault="00AC76CA" w:rsidP="00AC76CA">
            <w:pPr>
              <w:pStyle w:val="MDPI72Copyright"/>
              <w:jc w:val="center"/>
              <w:rPr>
                <w:rFonts w:ascii="Times New Roman" w:eastAsia="DengXian" w:hAnsi="Times New Roman"/>
                <w:lang w:val="it-IT" w:bidi="en-US"/>
              </w:rPr>
            </w:pPr>
          </w:p>
        </w:tc>
      </w:tr>
    </w:tbl>
    <w:p w14:paraId="7B796996" w14:textId="77777777" w:rsidR="00B21A13" w:rsidRPr="00B21A13" w:rsidRDefault="00AC76CA" w:rsidP="00B21A13">
      <w:pPr>
        <w:pStyle w:val="MDPI16affiliation"/>
        <w:ind w:left="0"/>
        <w:jc w:val="center"/>
        <w:rPr>
          <w:rFonts w:ascii="Times New Roman" w:hAnsi="Times New Roman"/>
          <w:i/>
          <w:iCs/>
          <w:lang w:val="it-IT"/>
        </w:rPr>
      </w:pPr>
      <w:r w:rsidRPr="00AC76CA">
        <w:rPr>
          <w:rFonts w:ascii="Times New Roman" w:hAnsi="Times New Roman"/>
          <w:vertAlign w:val="superscript"/>
        </w:rPr>
        <w:t>1</w:t>
      </w:r>
      <w:r w:rsidRPr="00AC76CA">
        <w:rPr>
          <w:rFonts w:ascii="Times New Roman" w:hAnsi="Times New Roman"/>
        </w:rPr>
        <w:tab/>
      </w:r>
      <w:r w:rsidR="00B21A13" w:rsidRPr="00B21A13">
        <w:rPr>
          <w:rFonts w:ascii="Times New Roman" w:hAnsi="Times New Roman"/>
          <w:vertAlign w:val="superscript"/>
          <w:lang w:val="it-IT"/>
        </w:rPr>
        <w:t>1</w:t>
      </w:r>
      <w:r w:rsidR="00B21A13" w:rsidRPr="00B21A13">
        <w:rPr>
          <w:rFonts w:ascii="Times New Roman" w:hAnsi="Times New Roman"/>
          <w:lang w:val="it-IT"/>
        </w:rPr>
        <w:t xml:space="preserve"> </w:t>
      </w:r>
      <w:r w:rsidR="00B21A13" w:rsidRPr="00B21A13">
        <w:rPr>
          <w:rFonts w:ascii="Times New Roman" w:hAnsi="Times New Roman"/>
          <w:i/>
          <w:iCs/>
          <w:lang w:val="it-IT"/>
        </w:rPr>
        <w:t>Department of Physics, Sapienza University, Piazzale Aldo Moro 5, 00185, Rome, Italy.</w:t>
      </w:r>
    </w:p>
    <w:p w14:paraId="77C50840" w14:textId="7BD4955A" w:rsidR="00AC76CA" w:rsidRPr="00B21A13" w:rsidRDefault="00B21A13" w:rsidP="00B21A13">
      <w:pPr>
        <w:pStyle w:val="MDPI16affiliation"/>
        <w:ind w:left="0" w:firstLine="0"/>
        <w:jc w:val="center"/>
        <w:rPr>
          <w:rFonts w:ascii="Times New Roman" w:hAnsi="Times New Roman"/>
          <w:lang w:val="it-IT"/>
        </w:rPr>
      </w:pPr>
      <w:r w:rsidRPr="00B21A13">
        <w:rPr>
          <w:rFonts w:ascii="Times New Roman" w:hAnsi="Times New Roman"/>
          <w:iCs/>
          <w:vertAlign w:val="superscript"/>
          <w:lang w:val="it-IT"/>
        </w:rPr>
        <w:t xml:space="preserve">2 </w:t>
      </w:r>
      <w:r w:rsidRPr="00B21A13">
        <w:rPr>
          <w:rFonts w:ascii="Times New Roman" w:hAnsi="Times New Roman"/>
          <w:i/>
          <w:iCs/>
          <w:lang w:val="it-IT"/>
        </w:rPr>
        <w:t>INFN - Laboratori Nazionali di Frascati, via Enrico Fermi 54, 00044, Frascati (Rome), Italy</w:t>
      </w:r>
    </w:p>
    <w:p w14:paraId="0F7BDD29" w14:textId="77777777" w:rsidR="00547FF4" w:rsidRPr="00B21A13" w:rsidRDefault="00547FF4" w:rsidP="00AC76CA">
      <w:pPr>
        <w:pStyle w:val="MDPI16affiliation"/>
        <w:ind w:left="0" w:firstLine="0"/>
        <w:jc w:val="center"/>
        <w:rPr>
          <w:rFonts w:ascii="Times New Roman" w:hAnsi="Times New Roman"/>
          <w:lang w:val="it-IT"/>
        </w:rPr>
      </w:pPr>
    </w:p>
    <w:p w14:paraId="2C2E62D5" w14:textId="0035E211" w:rsidR="00590726" w:rsidRPr="00547FF4" w:rsidRDefault="00547FF4" w:rsidP="00547FF4">
      <w:pPr>
        <w:pStyle w:val="MDPI13authornames"/>
      </w:pPr>
      <w:r w:rsidRPr="00547FF4">
        <w:t>Main text</w:t>
      </w:r>
      <w:r>
        <w:t>:</w:t>
      </w:r>
    </w:p>
    <w:p w14:paraId="6746BD67" w14:textId="77777777" w:rsidR="00547FF4" w:rsidRDefault="00547FF4" w:rsidP="00AC76CA">
      <w:pPr>
        <w:pStyle w:val="MDPI31text"/>
        <w:ind w:left="0" w:firstLine="0"/>
        <w:rPr>
          <w:rFonts w:ascii="Times New Roman" w:hAnsi="Times New Roman"/>
          <w:szCs w:val="20"/>
        </w:rPr>
      </w:pPr>
    </w:p>
    <w:p w14:paraId="2BEEEDA2" w14:textId="267460CC" w:rsidR="00B21A13" w:rsidRPr="00B21A13" w:rsidRDefault="00B21A13" w:rsidP="00B21A13">
      <w:pPr>
        <w:pStyle w:val="MDPI31text"/>
        <w:ind w:left="0" w:firstLine="0"/>
        <w:rPr>
          <w:rFonts w:ascii="Times New Roman" w:hAnsi="Times New Roman"/>
          <w:szCs w:val="20"/>
        </w:rPr>
      </w:pPr>
      <w:r w:rsidRPr="00B21A13">
        <w:rPr>
          <w:rFonts w:ascii="Times New Roman" w:hAnsi="Times New Roman"/>
          <w:szCs w:val="20"/>
        </w:rPr>
        <w:t>Surface plasmons, the collective oscillations of electrons in metals and doped semiconductors, show outstanding electromagnetic (EM) properties spanning from a reduced wavelength in comparison to that of an exciting electromagnetic field, an extreme electric field enhancement several orders of magnitude larger than the incident field, to several nonlinear effects like harmonic generation and optical rectification. Although conventional metals, like gold and silver, are usually used in plasmonics, non-conventional and exotics materials now on the scientific edge, providing additional properties like plasmon tunability due to their extreme sensitivity to external parameters like doping, temperature, and electric and magnetic fields.</w:t>
      </w:r>
    </w:p>
    <w:p w14:paraId="081F205E" w14:textId="77777777" w:rsidR="00B21A13" w:rsidRPr="00B21A13" w:rsidRDefault="00B21A13" w:rsidP="00B21A13">
      <w:pPr>
        <w:pStyle w:val="MDPI31text"/>
        <w:ind w:left="0" w:firstLine="0"/>
        <w:rPr>
          <w:rFonts w:ascii="Times New Roman" w:hAnsi="Times New Roman"/>
          <w:szCs w:val="20"/>
        </w:rPr>
      </w:pPr>
      <w:r w:rsidRPr="00B21A13">
        <w:rPr>
          <w:rFonts w:ascii="Times New Roman" w:hAnsi="Times New Roman"/>
          <w:szCs w:val="20"/>
        </w:rPr>
        <w:t>In this work we present the generation of surface plasmon polariton in two quantum materials, patterned in the form of micro-ribbon arrays: the ultrahigh conductive PdCoO</w:t>
      </w:r>
      <w:r w:rsidRPr="00B21A13">
        <w:rPr>
          <w:rFonts w:ascii="Times New Roman" w:hAnsi="Times New Roman"/>
          <w:szCs w:val="20"/>
          <w:vertAlign w:val="subscript"/>
        </w:rPr>
        <w:t>2</w:t>
      </w:r>
      <w:r w:rsidRPr="00B21A13">
        <w:rPr>
          <w:rFonts w:ascii="Times New Roman" w:hAnsi="Times New Roman"/>
          <w:szCs w:val="20"/>
        </w:rPr>
        <w:t xml:space="preserve"> oxide and the Wey-II semimetal PtTe</w:t>
      </w:r>
      <w:r w:rsidRPr="00B21A13">
        <w:rPr>
          <w:rFonts w:ascii="Times New Roman" w:hAnsi="Times New Roman"/>
          <w:szCs w:val="20"/>
          <w:vertAlign w:val="subscript"/>
        </w:rPr>
        <w:t>2</w:t>
      </w:r>
      <w:r w:rsidRPr="00B21A13">
        <w:rPr>
          <w:rFonts w:ascii="Times New Roman" w:hAnsi="Times New Roman"/>
          <w:szCs w:val="20"/>
        </w:rPr>
        <w:t>.</w:t>
      </w:r>
    </w:p>
    <w:p w14:paraId="11EB1E34" w14:textId="40838E7F" w:rsidR="00AC76CA" w:rsidRDefault="00B21A13" w:rsidP="00B21A13">
      <w:pPr>
        <w:pStyle w:val="MDPI31text"/>
        <w:ind w:left="0" w:firstLine="0"/>
        <w:rPr>
          <w:rFonts w:ascii="Times New Roman" w:hAnsi="Times New Roman"/>
          <w:szCs w:val="20"/>
        </w:rPr>
      </w:pPr>
      <w:r w:rsidRPr="00B21A13">
        <w:rPr>
          <w:rFonts w:ascii="Times New Roman" w:hAnsi="Times New Roman"/>
          <w:szCs w:val="20"/>
        </w:rPr>
        <w:t>PdCoO</w:t>
      </w:r>
      <w:r w:rsidRPr="00B21A13">
        <w:rPr>
          <w:rFonts w:ascii="Times New Roman" w:hAnsi="Times New Roman"/>
          <w:szCs w:val="20"/>
          <w:vertAlign w:val="subscript"/>
        </w:rPr>
        <w:t xml:space="preserve">2 </w:t>
      </w:r>
      <w:r w:rsidRPr="00B21A13">
        <w:rPr>
          <w:rFonts w:ascii="Times New Roman" w:hAnsi="Times New Roman"/>
          <w:szCs w:val="20"/>
        </w:rPr>
        <w:t xml:space="preserve">layered delafossite is the most conductive compound among metallic-oxides, with a room-temperature resistivity of nearly 2 </w:t>
      </w:r>
      <w:r w:rsidRPr="00B21A13">
        <w:rPr>
          <w:rFonts w:ascii="Times New Roman" w:hAnsi="Times New Roman"/>
          <w:i/>
          <w:szCs w:val="20"/>
        </w:rPr>
        <w:t>µ</w:t>
      </w:r>
      <w:r w:rsidRPr="00B21A13">
        <w:rPr>
          <w:rFonts w:ascii="Times New Roman" w:hAnsi="Times New Roman"/>
          <w:szCs w:val="20"/>
        </w:rPr>
        <w:t>Ω</w:t>
      </w:r>
      <w:r w:rsidRPr="00B21A13">
        <w:rPr>
          <w:rFonts w:ascii="Times New Roman" w:hAnsi="Times New Roman"/>
          <w:i/>
          <w:szCs w:val="20"/>
        </w:rPr>
        <w:t>cm</w:t>
      </w:r>
      <w:r w:rsidRPr="00B21A13">
        <w:rPr>
          <w:rFonts w:ascii="Times New Roman" w:hAnsi="Times New Roman"/>
          <w:szCs w:val="20"/>
        </w:rPr>
        <w:t>, corresponding to a mean free path of about 600Å</w:t>
      </w:r>
      <w:r w:rsidRPr="00B21A13">
        <w:rPr>
          <w:rFonts w:ascii="Times New Roman" w:hAnsi="Times New Roman"/>
          <w:szCs w:val="20"/>
          <w:vertAlign w:val="superscript"/>
        </w:rPr>
        <w:t>1</w:t>
      </w:r>
      <w:r w:rsidRPr="00B21A13">
        <w:rPr>
          <w:rFonts w:ascii="Times New Roman" w:hAnsi="Times New Roman"/>
          <w:szCs w:val="20"/>
        </w:rPr>
        <w:t>. These values represent a record considering that the charge density of PdCoO</w:t>
      </w:r>
      <w:r w:rsidRPr="00B21A13">
        <w:rPr>
          <w:rFonts w:ascii="Times New Roman" w:hAnsi="Times New Roman"/>
          <w:szCs w:val="20"/>
          <w:vertAlign w:val="subscript"/>
        </w:rPr>
        <w:t xml:space="preserve">2 </w:t>
      </w:r>
      <w:r w:rsidRPr="00B21A13">
        <w:rPr>
          <w:rFonts w:ascii="Times New Roman" w:hAnsi="Times New Roman"/>
          <w:szCs w:val="20"/>
        </w:rPr>
        <w:t>is three times lower than copper [1]. PtTe</w:t>
      </w:r>
      <w:r w:rsidRPr="00B21A13">
        <w:rPr>
          <w:rFonts w:ascii="Times New Roman" w:hAnsi="Times New Roman"/>
          <w:szCs w:val="20"/>
          <w:vertAlign w:val="subscript"/>
        </w:rPr>
        <w:t>2</w:t>
      </w:r>
      <w:r w:rsidRPr="00B21A13">
        <w:rPr>
          <w:rFonts w:ascii="Times New Roman" w:hAnsi="Times New Roman"/>
          <w:szCs w:val="20"/>
        </w:rPr>
        <w:t xml:space="preserve"> is a Weyl semimetal, with topological nontrivial properties and the highest room-temperature electrical conductivity among metallic Transition Metal Dichalcogenides [2]. By changing the width </w:t>
      </w:r>
      <w:r w:rsidRPr="00B21A13">
        <w:rPr>
          <w:rFonts w:ascii="Times New Roman" w:hAnsi="Times New Roman"/>
          <w:i/>
          <w:szCs w:val="20"/>
        </w:rPr>
        <w:t xml:space="preserve">W </w:t>
      </w:r>
      <w:r w:rsidRPr="00B21A13">
        <w:rPr>
          <w:rFonts w:ascii="Times New Roman" w:hAnsi="Times New Roman"/>
          <w:szCs w:val="20"/>
        </w:rPr>
        <w:t>and period 2</w:t>
      </w:r>
      <w:r w:rsidRPr="00B21A13">
        <w:rPr>
          <w:rFonts w:ascii="Times New Roman" w:hAnsi="Times New Roman"/>
          <w:i/>
          <w:szCs w:val="20"/>
        </w:rPr>
        <w:t xml:space="preserve">W </w:t>
      </w:r>
      <w:r w:rsidRPr="00B21A13">
        <w:rPr>
          <w:rFonts w:ascii="Times New Roman" w:hAnsi="Times New Roman"/>
          <w:iCs/>
          <w:szCs w:val="20"/>
        </w:rPr>
        <w:t>of the ribbon arrays</w:t>
      </w:r>
      <w:r w:rsidRPr="00B21A13">
        <w:rPr>
          <w:rFonts w:ascii="Times New Roman" w:hAnsi="Times New Roman"/>
          <w:szCs w:val="20"/>
        </w:rPr>
        <w:t xml:space="preserve">, we select suitable values of the plasmon wavevector </w:t>
      </w:r>
      <w:r w:rsidRPr="00B21A13">
        <w:rPr>
          <w:rFonts w:ascii="Times New Roman" w:hAnsi="Times New Roman"/>
          <w:i/>
          <w:szCs w:val="20"/>
        </w:rPr>
        <w:t>q</w:t>
      </w:r>
      <w:r w:rsidRPr="00B21A13">
        <w:rPr>
          <w:rFonts w:ascii="Times New Roman" w:hAnsi="Times New Roman"/>
          <w:szCs w:val="20"/>
        </w:rPr>
        <w:t>, experimentally sampling the surface plasmon dispersion (see Fig.1 for PdCoO</w:t>
      </w:r>
      <w:r w:rsidRPr="00B21A13">
        <w:rPr>
          <w:rFonts w:ascii="Times New Roman" w:hAnsi="Times New Roman"/>
          <w:szCs w:val="20"/>
          <w:vertAlign w:val="subscript"/>
        </w:rPr>
        <w:t>2</w:t>
      </w:r>
      <w:r w:rsidRPr="00B21A13">
        <w:rPr>
          <w:rFonts w:ascii="Times New Roman" w:hAnsi="Times New Roman"/>
          <w:szCs w:val="20"/>
        </w:rPr>
        <w:t>) in the mid-infrared electromagnetic region. Near the ribbon edge, we observe a strong field enhancement due to the plasmon confinement, indicating both materials</w:t>
      </w:r>
      <w:r w:rsidRPr="00B21A13">
        <w:rPr>
          <w:rFonts w:ascii="Times New Roman" w:hAnsi="Times New Roman"/>
          <w:szCs w:val="20"/>
          <w:vertAlign w:val="subscript"/>
        </w:rPr>
        <w:t xml:space="preserve"> </w:t>
      </w:r>
      <w:r w:rsidRPr="00B21A13">
        <w:rPr>
          <w:rFonts w:ascii="Times New Roman" w:hAnsi="Times New Roman"/>
          <w:szCs w:val="20"/>
        </w:rPr>
        <w:t>as a promising infrared plasmonic candidates [3,4].</w:t>
      </w:r>
    </w:p>
    <w:p w14:paraId="11FE72E2" w14:textId="698A0C49" w:rsidR="00B21A13" w:rsidRDefault="00B21A13" w:rsidP="00B21A13">
      <w:pPr>
        <w:pStyle w:val="MDPI31text"/>
        <w:ind w:left="0" w:firstLine="0"/>
        <w:rPr>
          <w:rFonts w:ascii="Times New Roman" w:hAnsi="Times New Roman"/>
          <w:szCs w:val="20"/>
        </w:rPr>
      </w:pPr>
    </w:p>
    <w:p w14:paraId="70063198" w14:textId="38A995B2" w:rsidR="00B21A13" w:rsidRPr="00B21A13" w:rsidRDefault="00B21A13" w:rsidP="00B21A13">
      <w:pPr>
        <w:pStyle w:val="MDPI31text"/>
        <w:ind w:left="0" w:right="-131" w:firstLine="0"/>
        <w:jc w:val="left"/>
        <w:rPr>
          <w:rFonts w:ascii="Times New Roman" w:hAnsi="Times New Roman"/>
          <w:szCs w:val="20"/>
        </w:rPr>
      </w:pPr>
      <w:r w:rsidRPr="00C122FF">
        <w:rPr>
          <w:rFonts w:ascii="Times-Roman" w:hAnsi="Times-Roman"/>
          <w:noProof/>
          <w:szCs w:val="20"/>
          <w:lang w:bidi="ar-SA"/>
        </w:rPr>
        <w:drawing>
          <wp:inline distT="0" distB="0" distL="0" distR="0" wp14:anchorId="5CE0A2B5" wp14:editId="30CED9D0">
            <wp:extent cx="4094107" cy="3825240"/>
            <wp:effectExtent l="0" t="0" r="1905" b="3810"/>
            <wp:docPr id="1" name="Immagine 1" descr="C:\Users\Salvatore Macis\Dropbox\PdCoO2\Papero\figure vecchie\Merge_g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C:\Users\Salvatore Macis\Dropbox\PdCoO2\Papero\figure vecchie\Merge_grid.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96289" cy="3827279"/>
                    </a:xfrm>
                    <a:prstGeom prst="rect">
                      <a:avLst/>
                    </a:prstGeom>
                    <a:noFill/>
                    <a:ln>
                      <a:noFill/>
                    </a:ln>
                  </pic:spPr>
                </pic:pic>
              </a:graphicData>
            </a:graphic>
          </wp:inline>
        </w:drawing>
      </w:r>
    </w:p>
    <w:p w14:paraId="76C03DB4" w14:textId="258BF84F" w:rsidR="00AC76CA" w:rsidRPr="00AC76CA" w:rsidRDefault="00AC76CA" w:rsidP="00B21A13">
      <w:pPr>
        <w:pStyle w:val="MDPI51figurecaption"/>
        <w:ind w:left="0"/>
        <w:jc w:val="center"/>
        <w:rPr>
          <w:rFonts w:ascii="Times New Roman" w:hAnsi="Times New Roman"/>
          <w:sz w:val="20"/>
        </w:rPr>
      </w:pPr>
      <w:r w:rsidRPr="00AC76CA">
        <w:rPr>
          <w:rFonts w:ascii="Times New Roman" w:hAnsi="Times New Roman"/>
          <w:b/>
          <w:sz w:val="20"/>
        </w:rPr>
        <w:lastRenderedPageBreak/>
        <w:t xml:space="preserve">Figure 1. </w:t>
      </w:r>
      <w:r w:rsidR="00B21A13" w:rsidRPr="00B21A13">
        <w:rPr>
          <w:rFonts w:ascii="Times New Roman" w:hAnsi="Times New Roman"/>
          <w:sz w:val="20"/>
          <w:lang w:bidi="it-IT"/>
        </w:rPr>
        <w:t>Fig.1. Reflectance of the four patterned films of PdCoO</w:t>
      </w:r>
      <w:r w:rsidR="00B21A13" w:rsidRPr="00B21A13">
        <w:rPr>
          <w:rFonts w:ascii="Times New Roman" w:hAnsi="Times New Roman"/>
          <w:sz w:val="20"/>
          <w:vertAlign w:val="subscript"/>
          <w:lang w:bidi="it-IT"/>
        </w:rPr>
        <w:t>2</w:t>
      </w:r>
      <w:r w:rsidR="00B21A13" w:rsidRPr="00B21A13">
        <w:rPr>
          <w:rFonts w:ascii="Times New Roman" w:hAnsi="Times New Roman"/>
          <w:sz w:val="20"/>
          <w:lang w:bidi="it-IT"/>
        </w:rPr>
        <w:t>, with the radiation electric fiel</w:t>
      </w:r>
      <w:bookmarkStart w:id="0" w:name="_GoBack"/>
      <w:bookmarkEnd w:id="0"/>
      <w:r w:rsidR="00B21A13" w:rsidRPr="00B21A13">
        <w:rPr>
          <w:rFonts w:ascii="Times New Roman" w:hAnsi="Times New Roman"/>
          <w:sz w:val="20"/>
          <w:lang w:bidi="it-IT"/>
        </w:rPr>
        <w:t>d parallel to the ribbons (left column) and perpendicular to the ribbons (right column). On the right are displayed the optical microscope images of the PdCoO</w:t>
      </w:r>
      <w:r w:rsidR="00B21A13" w:rsidRPr="00B21A13">
        <w:rPr>
          <w:rFonts w:ascii="Times New Roman" w:hAnsi="Times New Roman"/>
          <w:sz w:val="20"/>
          <w:vertAlign w:val="subscript"/>
          <w:lang w:bidi="it-IT"/>
        </w:rPr>
        <w:t xml:space="preserve">2 </w:t>
      </w:r>
      <w:r w:rsidR="00B21A13" w:rsidRPr="00B21A13">
        <w:rPr>
          <w:rFonts w:ascii="Times New Roman" w:hAnsi="Times New Roman"/>
          <w:sz w:val="20"/>
          <w:lang w:bidi="it-IT"/>
        </w:rPr>
        <w:t>patterned films with different widths W and periods 2W</w:t>
      </w:r>
    </w:p>
    <w:p w14:paraId="580B8C3C" w14:textId="77777777" w:rsidR="00240F9B" w:rsidRPr="00B21A13" w:rsidRDefault="00240F9B" w:rsidP="00AC76CA">
      <w:pPr>
        <w:spacing w:line="240" w:lineRule="auto"/>
        <w:ind w:left="284"/>
        <w:contextualSpacing/>
        <w:jc w:val="left"/>
        <w:rPr>
          <w:rFonts w:ascii="Times New Roman" w:hAnsi="Times New Roman" w:cs="Times New Roman"/>
          <w:sz w:val="20"/>
          <w:szCs w:val="20"/>
          <w:lang w:val="en-US"/>
        </w:rPr>
      </w:pPr>
    </w:p>
    <w:p w14:paraId="43CBEC21" w14:textId="0491B424" w:rsidR="00B21A13" w:rsidRPr="00B21A13" w:rsidRDefault="00B21A13" w:rsidP="00B21A13">
      <w:pPr>
        <w:pStyle w:val="MDPI71References"/>
        <w:numPr>
          <w:ilvl w:val="0"/>
          <w:numId w:val="3"/>
        </w:numPr>
        <w:ind w:left="425" w:hanging="425"/>
      </w:pPr>
      <w:r w:rsidRPr="00B21A13">
        <w:rPr>
          <w:lang w:val="ru-RU"/>
        </w:rPr>
        <w:t>Brahlek, M. et al.</w:t>
      </w:r>
      <w:r w:rsidRPr="00B21A13">
        <w:t xml:space="preserve"> </w:t>
      </w:r>
      <w:r w:rsidRPr="00B21A13">
        <w:rPr>
          <w:lang w:val="ru-RU"/>
        </w:rPr>
        <w:t>Growth of metallic delafossite PdCoO</w:t>
      </w:r>
      <w:r w:rsidRPr="00B21A13">
        <w:rPr>
          <w:vertAlign w:val="subscript"/>
          <w:lang w:val="ru-RU"/>
        </w:rPr>
        <w:t xml:space="preserve">2 </w:t>
      </w:r>
      <w:r w:rsidRPr="00B21A13">
        <w:rPr>
          <w:lang w:val="ru-RU"/>
        </w:rPr>
        <w:t xml:space="preserve">by molecular beam epitaxy. </w:t>
      </w:r>
      <w:r w:rsidRPr="00B21A13">
        <w:rPr>
          <w:i/>
          <w:lang w:val="ru-RU"/>
        </w:rPr>
        <w:t xml:space="preserve">Phys. Rev. Mat. </w:t>
      </w:r>
      <w:r w:rsidRPr="00B21A13">
        <w:rPr>
          <w:lang w:val="ru-RU"/>
        </w:rPr>
        <w:t xml:space="preserve">3, 093401 </w:t>
      </w:r>
      <w:r w:rsidRPr="00B21A13">
        <w:t>(2019).</w:t>
      </w:r>
    </w:p>
    <w:p w14:paraId="012E8E76" w14:textId="356B1BBA" w:rsidR="00B21A13" w:rsidRPr="00B21A13" w:rsidRDefault="00B21A13" w:rsidP="00B21A13">
      <w:pPr>
        <w:pStyle w:val="MDPI71References"/>
        <w:numPr>
          <w:ilvl w:val="0"/>
          <w:numId w:val="3"/>
        </w:numPr>
        <w:ind w:left="425" w:hanging="425"/>
      </w:pPr>
      <w:r w:rsidRPr="00B21A13">
        <w:rPr>
          <w:lang w:val="ru-RU"/>
        </w:rPr>
        <w:t xml:space="preserve">Hao, </w:t>
      </w:r>
      <w:r w:rsidRPr="00B21A13">
        <w:t>S. et al. Low-Temperature Eutectic Synthesis of PtTe</w:t>
      </w:r>
      <w:r w:rsidRPr="00B21A13">
        <w:rPr>
          <w:vertAlign w:val="subscript"/>
        </w:rPr>
        <w:t>2</w:t>
      </w:r>
      <w:r w:rsidRPr="00B21A13">
        <w:t xml:space="preserve"> with Weak Antilocalization and Controlled Layer Thinning </w:t>
      </w:r>
      <w:r w:rsidRPr="00B21A13">
        <w:rPr>
          <w:i/>
          <w:lang w:val="ru-RU"/>
        </w:rPr>
        <w:t>Adv. Funct. Mater.</w:t>
      </w:r>
      <w:r w:rsidRPr="00B21A13">
        <w:rPr>
          <w:lang w:val="ru-RU"/>
        </w:rPr>
        <w:t>, 28, 1803746</w:t>
      </w:r>
      <w:r w:rsidRPr="00B21A13">
        <w:t xml:space="preserve"> (</w:t>
      </w:r>
      <w:r w:rsidRPr="00B21A13">
        <w:rPr>
          <w:lang w:val="ru-RU"/>
        </w:rPr>
        <w:t>2018</w:t>
      </w:r>
      <w:r w:rsidRPr="00B21A13">
        <w:t>).</w:t>
      </w:r>
    </w:p>
    <w:p w14:paraId="721C0634" w14:textId="0E31E8CE" w:rsidR="00B21A13" w:rsidRPr="00B21A13" w:rsidRDefault="00B21A13" w:rsidP="00B21A13">
      <w:pPr>
        <w:pStyle w:val="MDPI71References"/>
        <w:numPr>
          <w:ilvl w:val="0"/>
          <w:numId w:val="3"/>
        </w:numPr>
        <w:ind w:left="425" w:hanging="425"/>
      </w:pPr>
      <w:r w:rsidRPr="00B21A13">
        <w:t>Macis, S. et al., Infrared Plasmons in Ultrahigh Conductive PdCoO</w:t>
      </w:r>
      <w:r w:rsidRPr="00B21A13">
        <w:rPr>
          <w:vertAlign w:val="subscript"/>
        </w:rPr>
        <w:t>2</w:t>
      </w:r>
      <w:r w:rsidRPr="00B21A13">
        <w:t xml:space="preserve"> Metallic Oxide. </w:t>
      </w:r>
      <w:r w:rsidRPr="00B21A13">
        <w:rPr>
          <w:i/>
        </w:rPr>
        <w:t>Communications Physics</w:t>
      </w:r>
      <w:r w:rsidRPr="00B21A13">
        <w:t>, 5(1), 1-6, (2022).</w:t>
      </w:r>
    </w:p>
    <w:p w14:paraId="6F4A4E25" w14:textId="0A924A2A" w:rsidR="00240F9B" w:rsidRDefault="00B21A13" w:rsidP="00B21A13">
      <w:pPr>
        <w:pStyle w:val="MDPI71References"/>
        <w:numPr>
          <w:ilvl w:val="0"/>
          <w:numId w:val="3"/>
        </w:numPr>
        <w:ind w:left="425" w:hanging="425"/>
      </w:pPr>
      <w:r w:rsidRPr="00B21A13">
        <w:t xml:space="preserve">Macis, S. et al. Terahertz and Infrared Plasmon Polaritons in PtTe2 Type-II Dirac Topological Semimetal </w:t>
      </w:r>
      <w:r w:rsidRPr="00B21A13">
        <w:rPr>
          <w:i/>
        </w:rPr>
        <w:t>Nature Communications</w:t>
      </w:r>
      <w:r>
        <w:t>, submitted (2023).</w:t>
      </w:r>
    </w:p>
    <w:p w14:paraId="32E9C866" w14:textId="77777777" w:rsidR="00AC76CA" w:rsidRPr="00AC76CA" w:rsidRDefault="00AC76CA" w:rsidP="00AC76CA">
      <w:pPr>
        <w:spacing w:line="240" w:lineRule="auto"/>
        <w:ind w:left="284"/>
        <w:contextualSpacing/>
        <w:jc w:val="left"/>
        <w:rPr>
          <w:rFonts w:ascii="Times New Roman" w:hAnsi="Times New Roman" w:cs="Times New Roman"/>
          <w:color w:val="000000" w:themeColor="text1"/>
          <w:sz w:val="20"/>
          <w:szCs w:val="20"/>
          <w:lang w:val="en-US"/>
        </w:rPr>
      </w:pPr>
    </w:p>
    <w:sectPr w:rsidR="00AC76CA" w:rsidRPr="00AC76CA">
      <w:headerReference w:type="default" r:id="rId8"/>
      <w:pgSz w:w="12240" w:h="15840"/>
      <w:pgMar w:top="1440" w:right="1433"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B9A8B2" w14:textId="77777777" w:rsidR="00574639" w:rsidRDefault="00574639" w:rsidP="00AC76CA">
      <w:pPr>
        <w:spacing w:line="240" w:lineRule="auto"/>
      </w:pPr>
      <w:r>
        <w:separator/>
      </w:r>
    </w:p>
  </w:endnote>
  <w:endnote w:type="continuationSeparator" w:id="0">
    <w:p w14:paraId="12E86DAF" w14:textId="77777777" w:rsidR="00574639" w:rsidRDefault="00574639" w:rsidP="00AC76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rdia New">
    <w:altName w:val="Microsoft Sans Serif"/>
    <w:panose1 w:val="020B0304020202020204"/>
    <w:charset w:val="DE"/>
    <w:family w:val="swiss"/>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Times-Roman">
    <w:altName w:val="Courier New"/>
    <w:charset w:val="00"/>
    <w:family w:val="auto"/>
    <w:pitch w:val="variable"/>
    <w:sig w:usb0="00000001"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79A3BA" w14:textId="77777777" w:rsidR="00574639" w:rsidRDefault="00574639" w:rsidP="00AC76CA">
      <w:pPr>
        <w:spacing w:line="240" w:lineRule="auto"/>
      </w:pPr>
      <w:r>
        <w:separator/>
      </w:r>
    </w:p>
  </w:footnote>
  <w:footnote w:type="continuationSeparator" w:id="0">
    <w:p w14:paraId="6B60DBE0" w14:textId="77777777" w:rsidR="00574639" w:rsidRDefault="00574639" w:rsidP="00AC76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3F032" w14:textId="6B0B2E7B" w:rsidR="00AC76CA" w:rsidRDefault="00AC76CA">
    <w:pPr>
      <w:pStyle w:val="Intestazione"/>
    </w:pPr>
    <w:r>
      <w:rPr>
        <w:noProof/>
        <w:lang w:bidi="ar-SA"/>
      </w:rPr>
      <w:drawing>
        <wp:anchor distT="0" distB="0" distL="114300" distR="114300" simplePos="0" relativeHeight="251659264" behindDoc="1" locked="0" layoutInCell="1" allowOverlap="1" wp14:anchorId="27030292" wp14:editId="15DE3051">
          <wp:simplePos x="0" y="0"/>
          <wp:positionH relativeFrom="column">
            <wp:posOffset>-655320</wp:posOffset>
          </wp:positionH>
          <wp:positionV relativeFrom="paragraph">
            <wp:posOffset>-304800</wp:posOffset>
          </wp:positionV>
          <wp:extent cx="548640" cy="546532"/>
          <wp:effectExtent l="0" t="0" r="3810" b="6350"/>
          <wp:wrapNone/>
          <wp:docPr id="267165490"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165490" name="Picture 2"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flipH="1">
                    <a:off x="0" y="0"/>
                    <a:ext cx="548640" cy="546532"/>
                  </a:xfrm>
                  <a:prstGeom prst="rect">
                    <a:avLst/>
                  </a:prstGeom>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251658240" behindDoc="1" locked="0" layoutInCell="1" allowOverlap="1" wp14:anchorId="76497123" wp14:editId="78444564">
          <wp:simplePos x="0" y="0"/>
          <wp:positionH relativeFrom="column">
            <wp:posOffset>5166360</wp:posOffset>
          </wp:positionH>
          <wp:positionV relativeFrom="paragraph">
            <wp:posOffset>-297180</wp:posOffset>
          </wp:positionV>
          <wp:extent cx="1434997" cy="525780"/>
          <wp:effectExtent l="0" t="0" r="0" b="0"/>
          <wp:wrapNone/>
          <wp:docPr id="504592895" name="Picture 1" descr="A blue line with a sun and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2895" name="Picture 1" descr="A blue line with a sun and a boa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434997" cy="5257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C7D0122"/>
    <w:multiLevelType w:val="hybridMultilevel"/>
    <w:tmpl w:val="3F40E5BC"/>
    <w:lvl w:ilvl="0" w:tplc="368E3CC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F742C34"/>
    <w:multiLevelType w:val="hybridMultilevel"/>
    <w:tmpl w:val="2EAC081C"/>
    <w:lvl w:ilvl="0" w:tplc="FDA2F9AE">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7C2AF4"/>
    <w:multiLevelType w:val="hybridMultilevel"/>
    <w:tmpl w:val="D61CAC1E"/>
    <w:lvl w:ilvl="0" w:tplc="2968E540">
      <w:start w:val="1"/>
      <w:numFmt w:val="decimal"/>
      <w:lvlText w:val="[%1]"/>
      <w:lvlJc w:val="left"/>
      <w:pPr>
        <w:ind w:left="720" w:hanging="360"/>
      </w:pPr>
      <w:rPr>
        <w:rFonts w:ascii="Times New Roman" w:hAnsi="Times New Roman" w:cs="Times New Roman" w:hint="default"/>
        <w:b w:val="0"/>
        <w:lang w:val="en-US"/>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E8C"/>
    <w:rsid w:val="00044382"/>
    <w:rsid w:val="00084054"/>
    <w:rsid w:val="00240F9B"/>
    <w:rsid w:val="00360159"/>
    <w:rsid w:val="003D71F9"/>
    <w:rsid w:val="004855C5"/>
    <w:rsid w:val="004C2BF6"/>
    <w:rsid w:val="004F7391"/>
    <w:rsid w:val="00547FF4"/>
    <w:rsid w:val="00574639"/>
    <w:rsid w:val="00590726"/>
    <w:rsid w:val="005E4E8C"/>
    <w:rsid w:val="005E6B6A"/>
    <w:rsid w:val="006516F5"/>
    <w:rsid w:val="006A498D"/>
    <w:rsid w:val="006A532D"/>
    <w:rsid w:val="007771ED"/>
    <w:rsid w:val="007E0702"/>
    <w:rsid w:val="008377F4"/>
    <w:rsid w:val="00944490"/>
    <w:rsid w:val="009E1C67"/>
    <w:rsid w:val="00AC4C1E"/>
    <w:rsid w:val="00AC76CA"/>
    <w:rsid w:val="00B21A13"/>
    <w:rsid w:val="00B9487F"/>
    <w:rsid w:val="00C03BFF"/>
    <w:rsid w:val="00C30E6E"/>
    <w:rsid w:val="00C921AD"/>
    <w:rsid w:val="00DA6F7E"/>
    <w:rsid w:val="00E631AF"/>
    <w:rsid w:val="00F8368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E85303"/>
  <w15:docId w15:val="{12D310D7-BE55-F743-BE12-F83CB1368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pacing w:line="239" w:lineRule="auto"/>
      <w:jc w:val="both"/>
    </w:pPr>
    <w:rPr>
      <w:rFonts w:ascii="Calibri" w:eastAsia="Calibri" w:hAnsi="Calibri" w:cs="Calibri"/>
      <w:color w:val="000000"/>
      <w:sz w:val="22"/>
      <w:lang w:bidi="it-IT"/>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9E1C67"/>
    <w:rPr>
      <w:rFonts w:ascii="Times New Roman" w:hAnsi="Times New Roman" w:cs="Times New Roman"/>
      <w:sz w:val="24"/>
    </w:rPr>
  </w:style>
  <w:style w:type="character" w:styleId="Rimandocommento">
    <w:name w:val="annotation reference"/>
    <w:basedOn w:val="Carpredefinitoparagrafo"/>
    <w:uiPriority w:val="99"/>
    <w:semiHidden/>
    <w:unhideWhenUsed/>
    <w:rsid w:val="00590726"/>
    <w:rPr>
      <w:sz w:val="16"/>
      <w:szCs w:val="16"/>
    </w:rPr>
  </w:style>
  <w:style w:type="paragraph" w:styleId="Paragrafoelenco">
    <w:name w:val="List Paragraph"/>
    <w:basedOn w:val="Normale"/>
    <w:uiPriority w:val="34"/>
    <w:qFormat/>
    <w:rsid w:val="00590726"/>
    <w:pPr>
      <w:ind w:left="720"/>
      <w:contextualSpacing/>
    </w:pPr>
  </w:style>
  <w:style w:type="paragraph" w:customStyle="1" w:styleId="MDPI13authornames">
    <w:name w:val="MDPI_1.3_authornames"/>
    <w:next w:val="Normale"/>
    <w:qFormat/>
    <w:rsid w:val="00AC76CA"/>
    <w:pPr>
      <w:adjustRightInd w:val="0"/>
      <w:snapToGrid w:val="0"/>
      <w:spacing w:after="360" w:line="260" w:lineRule="atLeast"/>
    </w:pPr>
    <w:rPr>
      <w:rFonts w:ascii="Palatino Linotype" w:eastAsia="Times New Roman" w:hAnsi="Palatino Linotype" w:cs="Times New Roman"/>
      <w:b/>
      <w:color w:val="000000"/>
      <w:sz w:val="20"/>
      <w:szCs w:val="22"/>
      <w:lang w:val="en-US" w:eastAsia="de-DE" w:bidi="en-US"/>
    </w:rPr>
  </w:style>
  <w:style w:type="paragraph" w:customStyle="1" w:styleId="MDPI16affiliation">
    <w:name w:val="MDPI_1.6_affiliation"/>
    <w:qFormat/>
    <w:rsid w:val="00AC76CA"/>
    <w:pPr>
      <w:adjustRightInd w:val="0"/>
      <w:snapToGrid w:val="0"/>
      <w:spacing w:line="200" w:lineRule="atLeast"/>
      <w:ind w:left="2806" w:hanging="198"/>
    </w:pPr>
    <w:rPr>
      <w:rFonts w:ascii="Palatino Linotype" w:eastAsia="Times New Roman" w:hAnsi="Palatino Linotype" w:cs="Times New Roman"/>
      <w:color w:val="000000"/>
      <w:sz w:val="16"/>
      <w:szCs w:val="18"/>
      <w:lang w:val="en-US" w:eastAsia="de-DE" w:bidi="en-US"/>
    </w:rPr>
  </w:style>
  <w:style w:type="paragraph" w:customStyle="1" w:styleId="MDPI61Citation">
    <w:name w:val="MDPI_6.1_Citation"/>
    <w:qFormat/>
    <w:rsid w:val="00AC76CA"/>
    <w:pPr>
      <w:adjustRightInd w:val="0"/>
      <w:snapToGrid w:val="0"/>
      <w:spacing w:line="240" w:lineRule="atLeast"/>
      <w:ind w:right="113"/>
    </w:pPr>
    <w:rPr>
      <w:rFonts w:ascii="Palatino Linotype" w:eastAsia="SimSun" w:hAnsi="Palatino Linotype" w:cs="Cordia New"/>
      <w:sz w:val="14"/>
      <w:szCs w:val="22"/>
      <w:lang w:val="en-US" w:eastAsia="zh-CN"/>
    </w:rPr>
  </w:style>
  <w:style w:type="paragraph" w:customStyle="1" w:styleId="MDPI72Copyright">
    <w:name w:val="MDPI_7.2_Copyright"/>
    <w:qFormat/>
    <w:rsid w:val="00AC76CA"/>
    <w:pPr>
      <w:adjustRightInd w:val="0"/>
      <w:snapToGrid w:val="0"/>
      <w:spacing w:before="60" w:line="240" w:lineRule="atLeast"/>
      <w:ind w:right="113"/>
      <w:jc w:val="both"/>
    </w:pPr>
    <w:rPr>
      <w:rFonts w:ascii="Palatino Linotype" w:eastAsia="Times New Roman" w:hAnsi="Palatino Linotype" w:cs="Times New Roman"/>
      <w:noProof/>
      <w:snapToGrid w:val="0"/>
      <w:color w:val="000000"/>
      <w:sz w:val="14"/>
      <w:szCs w:val="20"/>
      <w:lang w:val="en-GB" w:eastAsia="en-GB"/>
    </w:rPr>
  </w:style>
  <w:style w:type="paragraph" w:customStyle="1" w:styleId="MDPI31text">
    <w:name w:val="MDPI_3.1_text"/>
    <w:qFormat/>
    <w:rsid w:val="00AC76CA"/>
    <w:pPr>
      <w:adjustRightInd w:val="0"/>
      <w:snapToGrid w:val="0"/>
      <w:spacing w:line="228" w:lineRule="auto"/>
      <w:ind w:left="2608" w:firstLine="425"/>
      <w:jc w:val="both"/>
    </w:pPr>
    <w:rPr>
      <w:rFonts w:ascii="Palatino Linotype" w:eastAsia="Times New Roman" w:hAnsi="Palatino Linotype" w:cs="Times New Roman"/>
      <w:snapToGrid w:val="0"/>
      <w:color w:val="000000"/>
      <w:sz w:val="20"/>
      <w:szCs w:val="22"/>
      <w:lang w:val="en-US" w:eastAsia="de-DE" w:bidi="en-US"/>
    </w:rPr>
  </w:style>
  <w:style w:type="paragraph" w:customStyle="1" w:styleId="MDPI21heading1">
    <w:name w:val="MDPI_2.1_heading1"/>
    <w:qFormat/>
    <w:rsid w:val="00AC76CA"/>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szCs w:val="22"/>
      <w:lang w:val="en-US" w:eastAsia="de-DE" w:bidi="en-US"/>
    </w:rPr>
  </w:style>
  <w:style w:type="paragraph" w:customStyle="1" w:styleId="MDPI51figurecaption">
    <w:name w:val="MDPI_5.1_figure_caption"/>
    <w:qFormat/>
    <w:rsid w:val="00AC76CA"/>
    <w:pPr>
      <w:adjustRightInd w:val="0"/>
      <w:snapToGrid w:val="0"/>
      <w:spacing w:before="120" w:after="240" w:line="228" w:lineRule="auto"/>
      <w:ind w:left="2608"/>
      <w:jc w:val="both"/>
    </w:pPr>
    <w:rPr>
      <w:rFonts w:ascii="Palatino Linotype" w:eastAsia="Times New Roman" w:hAnsi="Palatino Linotype" w:cs="Times New Roman"/>
      <w:color w:val="000000"/>
      <w:sz w:val="18"/>
      <w:szCs w:val="20"/>
      <w:lang w:val="en-US" w:eastAsia="de-DE" w:bidi="en-US"/>
    </w:rPr>
  </w:style>
  <w:style w:type="paragraph" w:customStyle="1" w:styleId="MDPI52figure">
    <w:name w:val="MDPI_5.2_figure"/>
    <w:qFormat/>
    <w:rsid w:val="00AC76CA"/>
    <w:pPr>
      <w:adjustRightInd w:val="0"/>
      <w:snapToGrid w:val="0"/>
      <w:spacing w:before="240" w:after="120"/>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22heading2">
    <w:name w:val="MDPI_2.2_heading2"/>
    <w:qFormat/>
    <w:rsid w:val="00AC76CA"/>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szCs w:val="22"/>
      <w:lang w:val="en-US" w:eastAsia="de-DE" w:bidi="en-US"/>
    </w:rPr>
  </w:style>
  <w:style w:type="paragraph" w:customStyle="1" w:styleId="MDPI41tablecaption">
    <w:name w:val="MDPI_4.1_table_caption"/>
    <w:qFormat/>
    <w:rsid w:val="00AC76CA"/>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val="en-US" w:eastAsia="de-DE" w:bidi="en-US"/>
    </w:rPr>
  </w:style>
  <w:style w:type="paragraph" w:customStyle="1" w:styleId="MDPI42tablebody">
    <w:name w:val="MDPI_4.2_table_body"/>
    <w:qFormat/>
    <w:rsid w:val="00AC76CA"/>
    <w:pPr>
      <w:adjustRightInd w:val="0"/>
      <w:snapToGrid w:val="0"/>
      <w:spacing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43tablefooter">
    <w:name w:val="MDPI_4.3_table_footer"/>
    <w:next w:val="MDPI31text"/>
    <w:qFormat/>
    <w:rsid w:val="00AC76CA"/>
    <w:pPr>
      <w:adjustRightInd w:val="0"/>
      <w:snapToGrid w:val="0"/>
      <w:spacing w:line="228" w:lineRule="auto"/>
      <w:ind w:left="2608"/>
      <w:jc w:val="both"/>
    </w:pPr>
    <w:rPr>
      <w:rFonts w:ascii="Palatino Linotype" w:eastAsia="Times New Roman" w:hAnsi="Palatino Linotype" w:cs="Cordia New"/>
      <w:color w:val="000000"/>
      <w:sz w:val="18"/>
      <w:szCs w:val="22"/>
      <w:lang w:val="en-US" w:eastAsia="de-DE" w:bidi="en-US"/>
    </w:rPr>
  </w:style>
  <w:style w:type="paragraph" w:styleId="Intestazione">
    <w:name w:val="header"/>
    <w:basedOn w:val="Normale"/>
    <w:link w:val="IntestazioneCarattere"/>
    <w:uiPriority w:val="99"/>
    <w:unhideWhenUsed/>
    <w:rsid w:val="00AC76CA"/>
    <w:pPr>
      <w:tabs>
        <w:tab w:val="center" w:pos="4680"/>
        <w:tab w:val="right" w:pos="9360"/>
      </w:tabs>
      <w:spacing w:line="240" w:lineRule="auto"/>
    </w:pPr>
  </w:style>
  <w:style w:type="character" w:customStyle="1" w:styleId="IntestazioneCarattere">
    <w:name w:val="Intestazione Carattere"/>
    <w:basedOn w:val="Carpredefinitoparagrafo"/>
    <w:link w:val="Intestazione"/>
    <w:uiPriority w:val="99"/>
    <w:rsid w:val="00AC76CA"/>
    <w:rPr>
      <w:rFonts w:ascii="Calibri" w:eastAsia="Calibri" w:hAnsi="Calibri" w:cs="Calibri"/>
      <w:color w:val="000000"/>
      <w:sz w:val="22"/>
      <w:lang w:bidi="it-IT"/>
    </w:rPr>
  </w:style>
  <w:style w:type="paragraph" w:styleId="Pidipagina">
    <w:name w:val="footer"/>
    <w:basedOn w:val="Normale"/>
    <w:link w:val="PidipaginaCarattere"/>
    <w:uiPriority w:val="99"/>
    <w:unhideWhenUsed/>
    <w:rsid w:val="00AC76CA"/>
    <w:pPr>
      <w:tabs>
        <w:tab w:val="center" w:pos="4680"/>
        <w:tab w:val="right" w:pos="9360"/>
      </w:tabs>
      <w:spacing w:line="240" w:lineRule="auto"/>
    </w:pPr>
  </w:style>
  <w:style w:type="character" w:customStyle="1" w:styleId="PidipaginaCarattere">
    <w:name w:val="Piè di pagina Carattere"/>
    <w:basedOn w:val="Carpredefinitoparagrafo"/>
    <w:link w:val="Pidipagina"/>
    <w:uiPriority w:val="99"/>
    <w:rsid w:val="00AC76CA"/>
    <w:rPr>
      <w:rFonts w:ascii="Calibri" w:eastAsia="Calibri" w:hAnsi="Calibri" w:cs="Calibri"/>
      <w:color w:val="000000"/>
      <w:sz w:val="22"/>
      <w:lang w:bidi="it-IT"/>
    </w:rPr>
  </w:style>
  <w:style w:type="paragraph" w:customStyle="1" w:styleId="MDPI71References">
    <w:name w:val="MDPI_7.1_References"/>
    <w:qFormat/>
    <w:rsid w:val="00240F9B"/>
    <w:pPr>
      <w:numPr>
        <w:numId w:val="4"/>
      </w:numPr>
      <w:adjustRightInd w:val="0"/>
      <w:snapToGrid w:val="0"/>
      <w:spacing w:line="228" w:lineRule="auto"/>
      <w:jc w:val="both"/>
    </w:pPr>
    <w:rPr>
      <w:rFonts w:ascii="Palatino Linotype" w:eastAsia="Times New Roman" w:hAnsi="Palatino Linotype" w:cs="Times New Roman"/>
      <w:color w:val="000000"/>
      <w:sz w:val="18"/>
      <w:szCs w:val="20"/>
      <w:lang w:val="en-US" w:eastAsia="de-DE" w:bidi="en-US"/>
    </w:rPr>
  </w:style>
  <w:style w:type="character" w:styleId="Collegamentoipertestuale">
    <w:name w:val="Hyperlink"/>
    <w:basedOn w:val="Carpredefinitoparagrafo"/>
    <w:uiPriority w:val="99"/>
    <w:unhideWhenUsed/>
    <w:rsid w:val="00547FF4"/>
    <w:rPr>
      <w:color w:val="0563C1" w:themeColor="hyperlink"/>
      <w:u w:val="single"/>
    </w:rPr>
  </w:style>
  <w:style w:type="character" w:customStyle="1" w:styleId="UnresolvedMention">
    <w:name w:val="Unresolved Mention"/>
    <w:basedOn w:val="Carpredefinitoparagrafo"/>
    <w:uiPriority w:val="99"/>
    <w:semiHidden/>
    <w:unhideWhenUsed/>
    <w:rsid w:val="00547FF4"/>
    <w:rPr>
      <w:color w:val="605E5C"/>
      <w:shd w:val="clear" w:color="auto" w:fill="E1DFDD"/>
    </w:rPr>
  </w:style>
  <w:style w:type="paragraph" w:styleId="Rientrocorpodeltesto">
    <w:name w:val="Body Text Indent"/>
    <w:basedOn w:val="Normale"/>
    <w:link w:val="RientrocorpodeltestoCarattere"/>
    <w:uiPriority w:val="99"/>
    <w:semiHidden/>
    <w:unhideWhenUsed/>
    <w:rsid w:val="00B21A13"/>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B21A13"/>
    <w:rPr>
      <w:rFonts w:ascii="Calibri" w:eastAsia="Calibri" w:hAnsi="Calibri" w:cs="Calibri"/>
      <w:color w:val="000000"/>
      <w:sz w:val="22"/>
      <w:lang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88706">
      <w:bodyDiv w:val="1"/>
      <w:marLeft w:val="0"/>
      <w:marRight w:val="0"/>
      <w:marTop w:val="0"/>
      <w:marBottom w:val="0"/>
      <w:divBdr>
        <w:top w:val="none" w:sz="0" w:space="0" w:color="auto"/>
        <w:left w:val="none" w:sz="0" w:space="0" w:color="auto"/>
        <w:bottom w:val="none" w:sz="0" w:space="0" w:color="auto"/>
        <w:right w:val="none" w:sz="0" w:space="0" w:color="auto"/>
      </w:divBdr>
      <w:divsChild>
        <w:div w:id="1374381306">
          <w:marLeft w:val="0"/>
          <w:marRight w:val="0"/>
          <w:marTop w:val="0"/>
          <w:marBottom w:val="0"/>
          <w:divBdr>
            <w:top w:val="none" w:sz="0" w:space="0" w:color="auto"/>
            <w:left w:val="none" w:sz="0" w:space="0" w:color="auto"/>
            <w:bottom w:val="none" w:sz="0" w:space="0" w:color="auto"/>
            <w:right w:val="none" w:sz="0" w:space="0" w:color="auto"/>
          </w:divBdr>
          <w:divsChild>
            <w:div w:id="181169375">
              <w:marLeft w:val="0"/>
              <w:marRight w:val="0"/>
              <w:marTop w:val="0"/>
              <w:marBottom w:val="0"/>
              <w:divBdr>
                <w:top w:val="none" w:sz="0" w:space="0" w:color="auto"/>
                <w:left w:val="none" w:sz="0" w:space="0" w:color="auto"/>
                <w:bottom w:val="none" w:sz="0" w:space="0" w:color="auto"/>
                <w:right w:val="none" w:sz="0" w:space="0" w:color="auto"/>
              </w:divBdr>
              <w:divsChild>
                <w:div w:id="105096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99354">
      <w:bodyDiv w:val="1"/>
      <w:marLeft w:val="0"/>
      <w:marRight w:val="0"/>
      <w:marTop w:val="0"/>
      <w:marBottom w:val="0"/>
      <w:divBdr>
        <w:top w:val="none" w:sz="0" w:space="0" w:color="auto"/>
        <w:left w:val="none" w:sz="0" w:space="0" w:color="auto"/>
        <w:bottom w:val="none" w:sz="0" w:space="0" w:color="auto"/>
        <w:right w:val="none" w:sz="0" w:space="0" w:color="auto"/>
      </w:divBdr>
      <w:divsChild>
        <w:div w:id="1305357832">
          <w:marLeft w:val="0"/>
          <w:marRight w:val="0"/>
          <w:marTop w:val="0"/>
          <w:marBottom w:val="0"/>
          <w:divBdr>
            <w:top w:val="none" w:sz="0" w:space="0" w:color="auto"/>
            <w:left w:val="none" w:sz="0" w:space="0" w:color="auto"/>
            <w:bottom w:val="none" w:sz="0" w:space="0" w:color="auto"/>
            <w:right w:val="none" w:sz="0" w:space="0" w:color="auto"/>
          </w:divBdr>
          <w:divsChild>
            <w:div w:id="724530493">
              <w:marLeft w:val="0"/>
              <w:marRight w:val="0"/>
              <w:marTop w:val="0"/>
              <w:marBottom w:val="0"/>
              <w:divBdr>
                <w:top w:val="none" w:sz="0" w:space="0" w:color="auto"/>
                <w:left w:val="none" w:sz="0" w:space="0" w:color="auto"/>
                <w:bottom w:val="none" w:sz="0" w:space="0" w:color="auto"/>
                <w:right w:val="none" w:sz="0" w:space="0" w:color="auto"/>
              </w:divBdr>
              <w:divsChild>
                <w:div w:id="43760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02353">
      <w:bodyDiv w:val="1"/>
      <w:marLeft w:val="0"/>
      <w:marRight w:val="0"/>
      <w:marTop w:val="0"/>
      <w:marBottom w:val="0"/>
      <w:divBdr>
        <w:top w:val="none" w:sz="0" w:space="0" w:color="auto"/>
        <w:left w:val="none" w:sz="0" w:space="0" w:color="auto"/>
        <w:bottom w:val="none" w:sz="0" w:space="0" w:color="auto"/>
        <w:right w:val="none" w:sz="0" w:space="0" w:color="auto"/>
      </w:divBdr>
      <w:divsChild>
        <w:div w:id="417752792">
          <w:marLeft w:val="0"/>
          <w:marRight w:val="0"/>
          <w:marTop w:val="0"/>
          <w:marBottom w:val="0"/>
          <w:divBdr>
            <w:top w:val="none" w:sz="0" w:space="0" w:color="auto"/>
            <w:left w:val="none" w:sz="0" w:space="0" w:color="auto"/>
            <w:bottom w:val="none" w:sz="0" w:space="0" w:color="auto"/>
            <w:right w:val="none" w:sz="0" w:space="0" w:color="auto"/>
          </w:divBdr>
          <w:divsChild>
            <w:div w:id="2020500714">
              <w:marLeft w:val="0"/>
              <w:marRight w:val="0"/>
              <w:marTop w:val="0"/>
              <w:marBottom w:val="0"/>
              <w:divBdr>
                <w:top w:val="none" w:sz="0" w:space="0" w:color="auto"/>
                <w:left w:val="none" w:sz="0" w:space="0" w:color="auto"/>
                <w:bottom w:val="none" w:sz="0" w:space="0" w:color="auto"/>
                <w:right w:val="none" w:sz="0" w:space="0" w:color="auto"/>
              </w:divBdr>
              <w:divsChild>
                <w:div w:id="27112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5574">
      <w:bodyDiv w:val="1"/>
      <w:marLeft w:val="0"/>
      <w:marRight w:val="0"/>
      <w:marTop w:val="0"/>
      <w:marBottom w:val="0"/>
      <w:divBdr>
        <w:top w:val="none" w:sz="0" w:space="0" w:color="auto"/>
        <w:left w:val="none" w:sz="0" w:space="0" w:color="auto"/>
        <w:bottom w:val="none" w:sz="0" w:space="0" w:color="auto"/>
        <w:right w:val="none" w:sz="0" w:space="0" w:color="auto"/>
      </w:divBdr>
      <w:divsChild>
        <w:div w:id="29376400">
          <w:marLeft w:val="0"/>
          <w:marRight w:val="0"/>
          <w:marTop w:val="0"/>
          <w:marBottom w:val="0"/>
          <w:divBdr>
            <w:top w:val="none" w:sz="0" w:space="0" w:color="auto"/>
            <w:left w:val="none" w:sz="0" w:space="0" w:color="auto"/>
            <w:bottom w:val="none" w:sz="0" w:space="0" w:color="auto"/>
            <w:right w:val="none" w:sz="0" w:space="0" w:color="auto"/>
          </w:divBdr>
          <w:divsChild>
            <w:div w:id="848956517">
              <w:marLeft w:val="0"/>
              <w:marRight w:val="0"/>
              <w:marTop w:val="0"/>
              <w:marBottom w:val="0"/>
              <w:divBdr>
                <w:top w:val="none" w:sz="0" w:space="0" w:color="auto"/>
                <w:left w:val="none" w:sz="0" w:space="0" w:color="auto"/>
                <w:bottom w:val="none" w:sz="0" w:space="0" w:color="auto"/>
                <w:right w:val="none" w:sz="0" w:space="0" w:color="auto"/>
              </w:divBdr>
              <w:divsChild>
                <w:div w:id="125948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776868">
      <w:bodyDiv w:val="1"/>
      <w:marLeft w:val="0"/>
      <w:marRight w:val="0"/>
      <w:marTop w:val="0"/>
      <w:marBottom w:val="0"/>
      <w:divBdr>
        <w:top w:val="none" w:sz="0" w:space="0" w:color="auto"/>
        <w:left w:val="none" w:sz="0" w:space="0" w:color="auto"/>
        <w:bottom w:val="none" w:sz="0" w:space="0" w:color="auto"/>
        <w:right w:val="none" w:sz="0" w:space="0" w:color="auto"/>
      </w:divBdr>
      <w:divsChild>
        <w:div w:id="509178692">
          <w:marLeft w:val="0"/>
          <w:marRight w:val="0"/>
          <w:marTop w:val="0"/>
          <w:marBottom w:val="0"/>
          <w:divBdr>
            <w:top w:val="none" w:sz="0" w:space="0" w:color="auto"/>
            <w:left w:val="none" w:sz="0" w:space="0" w:color="auto"/>
            <w:bottom w:val="none" w:sz="0" w:space="0" w:color="auto"/>
            <w:right w:val="none" w:sz="0" w:space="0" w:color="auto"/>
          </w:divBdr>
          <w:divsChild>
            <w:div w:id="548107757">
              <w:marLeft w:val="0"/>
              <w:marRight w:val="0"/>
              <w:marTop w:val="0"/>
              <w:marBottom w:val="0"/>
              <w:divBdr>
                <w:top w:val="none" w:sz="0" w:space="0" w:color="auto"/>
                <w:left w:val="none" w:sz="0" w:space="0" w:color="auto"/>
                <w:bottom w:val="none" w:sz="0" w:space="0" w:color="auto"/>
                <w:right w:val="none" w:sz="0" w:space="0" w:color="auto"/>
              </w:divBdr>
              <w:divsChild>
                <w:div w:id="71050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354056">
      <w:bodyDiv w:val="1"/>
      <w:marLeft w:val="0"/>
      <w:marRight w:val="0"/>
      <w:marTop w:val="0"/>
      <w:marBottom w:val="0"/>
      <w:divBdr>
        <w:top w:val="none" w:sz="0" w:space="0" w:color="auto"/>
        <w:left w:val="none" w:sz="0" w:space="0" w:color="auto"/>
        <w:bottom w:val="none" w:sz="0" w:space="0" w:color="auto"/>
        <w:right w:val="none" w:sz="0" w:space="0" w:color="auto"/>
      </w:divBdr>
      <w:divsChild>
        <w:div w:id="1093092138">
          <w:marLeft w:val="0"/>
          <w:marRight w:val="0"/>
          <w:marTop w:val="0"/>
          <w:marBottom w:val="0"/>
          <w:divBdr>
            <w:top w:val="none" w:sz="0" w:space="0" w:color="auto"/>
            <w:left w:val="none" w:sz="0" w:space="0" w:color="auto"/>
            <w:bottom w:val="none" w:sz="0" w:space="0" w:color="auto"/>
            <w:right w:val="none" w:sz="0" w:space="0" w:color="auto"/>
          </w:divBdr>
          <w:divsChild>
            <w:div w:id="625084865">
              <w:marLeft w:val="0"/>
              <w:marRight w:val="0"/>
              <w:marTop w:val="0"/>
              <w:marBottom w:val="0"/>
              <w:divBdr>
                <w:top w:val="none" w:sz="0" w:space="0" w:color="auto"/>
                <w:left w:val="none" w:sz="0" w:space="0" w:color="auto"/>
                <w:bottom w:val="none" w:sz="0" w:space="0" w:color="auto"/>
                <w:right w:val="none" w:sz="0" w:space="0" w:color="auto"/>
              </w:divBdr>
              <w:divsChild>
                <w:div w:id="165977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79565">
      <w:bodyDiv w:val="1"/>
      <w:marLeft w:val="0"/>
      <w:marRight w:val="0"/>
      <w:marTop w:val="0"/>
      <w:marBottom w:val="0"/>
      <w:divBdr>
        <w:top w:val="none" w:sz="0" w:space="0" w:color="auto"/>
        <w:left w:val="none" w:sz="0" w:space="0" w:color="auto"/>
        <w:bottom w:val="none" w:sz="0" w:space="0" w:color="auto"/>
        <w:right w:val="none" w:sz="0" w:space="0" w:color="auto"/>
      </w:divBdr>
      <w:divsChild>
        <w:div w:id="970137160">
          <w:marLeft w:val="0"/>
          <w:marRight w:val="0"/>
          <w:marTop w:val="0"/>
          <w:marBottom w:val="0"/>
          <w:divBdr>
            <w:top w:val="none" w:sz="0" w:space="0" w:color="auto"/>
            <w:left w:val="none" w:sz="0" w:space="0" w:color="auto"/>
            <w:bottom w:val="none" w:sz="0" w:space="0" w:color="auto"/>
            <w:right w:val="none" w:sz="0" w:space="0" w:color="auto"/>
          </w:divBdr>
          <w:divsChild>
            <w:div w:id="990717616">
              <w:marLeft w:val="0"/>
              <w:marRight w:val="0"/>
              <w:marTop w:val="0"/>
              <w:marBottom w:val="0"/>
              <w:divBdr>
                <w:top w:val="none" w:sz="0" w:space="0" w:color="auto"/>
                <w:left w:val="none" w:sz="0" w:space="0" w:color="auto"/>
                <w:bottom w:val="none" w:sz="0" w:space="0" w:color="auto"/>
                <w:right w:val="none" w:sz="0" w:space="0" w:color="auto"/>
              </w:divBdr>
              <w:divsChild>
                <w:div w:id="68891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65789">
      <w:bodyDiv w:val="1"/>
      <w:marLeft w:val="0"/>
      <w:marRight w:val="0"/>
      <w:marTop w:val="0"/>
      <w:marBottom w:val="0"/>
      <w:divBdr>
        <w:top w:val="none" w:sz="0" w:space="0" w:color="auto"/>
        <w:left w:val="none" w:sz="0" w:space="0" w:color="auto"/>
        <w:bottom w:val="none" w:sz="0" w:space="0" w:color="auto"/>
        <w:right w:val="none" w:sz="0" w:space="0" w:color="auto"/>
      </w:divBdr>
      <w:divsChild>
        <w:div w:id="1472482118">
          <w:marLeft w:val="0"/>
          <w:marRight w:val="0"/>
          <w:marTop w:val="0"/>
          <w:marBottom w:val="0"/>
          <w:divBdr>
            <w:top w:val="none" w:sz="0" w:space="0" w:color="auto"/>
            <w:left w:val="none" w:sz="0" w:space="0" w:color="auto"/>
            <w:bottom w:val="none" w:sz="0" w:space="0" w:color="auto"/>
            <w:right w:val="none" w:sz="0" w:space="0" w:color="auto"/>
          </w:divBdr>
          <w:divsChild>
            <w:div w:id="1507938228">
              <w:marLeft w:val="0"/>
              <w:marRight w:val="0"/>
              <w:marTop w:val="0"/>
              <w:marBottom w:val="0"/>
              <w:divBdr>
                <w:top w:val="none" w:sz="0" w:space="0" w:color="auto"/>
                <w:left w:val="none" w:sz="0" w:space="0" w:color="auto"/>
                <w:bottom w:val="none" w:sz="0" w:space="0" w:color="auto"/>
                <w:right w:val="none" w:sz="0" w:space="0" w:color="auto"/>
              </w:divBdr>
              <w:divsChild>
                <w:div w:id="105743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467046">
      <w:bodyDiv w:val="1"/>
      <w:marLeft w:val="0"/>
      <w:marRight w:val="0"/>
      <w:marTop w:val="0"/>
      <w:marBottom w:val="0"/>
      <w:divBdr>
        <w:top w:val="none" w:sz="0" w:space="0" w:color="auto"/>
        <w:left w:val="none" w:sz="0" w:space="0" w:color="auto"/>
        <w:bottom w:val="none" w:sz="0" w:space="0" w:color="auto"/>
        <w:right w:val="none" w:sz="0" w:space="0" w:color="auto"/>
      </w:divBdr>
      <w:divsChild>
        <w:div w:id="365066488">
          <w:marLeft w:val="0"/>
          <w:marRight w:val="0"/>
          <w:marTop w:val="0"/>
          <w:marBottom w:val="0"/>
          <w:divBdr>
            <w:top w:val="none" w:sz="0" w:space="0" w:color="auto"/>
            <w:left w:val="none" w:sz="0" w:space="0" w:color="auto"/>
            <w:bottom w:val="none" w:sz="0" w:space="0" w:color="auto"/>
            <w:right w:val="none" w:sz="0" w:space="0" w:color="auto"/>
          </w:divBdr>
          <w:divsChild>
            <w:div w:id="1206523646">
              <w:marLeft w:val="0"/>
              <w:marRight w:val="0"/>
              <w:marTop w:val="0"/>
              <w:marBottom w:val="0"/>
              <w:divBdr>
                <w:top w:val="none" w:sz="0" w:space="0" w:color="auto"/>
                <w:left w:val="none" w:sz="0" w:space="0" w:color="auto"/>
                <w:bottom w:val="none" w:sz="0" w:space="0" w:color="auto"/>
                <w:right w:val="none" w:sz="0" w:space="0" w:color="auto"/>
              </w:divBdr>
              <w:divsChild>
                <w:div w:id="57462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912054">
      <w:bodyDiv w:val="1"/>
      <w:marLeft w:val="0"/>
      <w:marRight w:val="0"/>
      <w:marTop w:val="0"/>
      <w:marBottom w:val="0"/>
      <w:divBdr>
        <w:top w:val="none" w:sz="0" w:space="0" w:color="auto"/>
        <w:left w:val="none" w:sz="0" w:space="0" w:color="auto"/>
        <w:bottom w:val="none" w:sz="0" w:space="0" w:color="auto"/>
        <w:right w:val="none" w:sz="0" w:space="0" w:color="auto"/>
      </w:divBdr>
      <w:divsChild>
        <w:div w:id="1200968349">
          <w:marLeft w:val="0"/>
          <w:marRight w:val="0"/>
          <w:marTop w:val="0"/>
          <w:marBottom w:val="0"/>
          <w:divBdr>
            <w:top w:val="none" w:sz="0" w:space="0" w:color="auto"/>
            <w:left w:val="none" w:sz="0" w:space="0" w:color="auto"/>
            <w:bottom w:val="none" w:sz="0" w:space="0" w:color="auto"/>
            <w:right w:val="none" w:sz="0" w:space="0" w:color="auto"/>
          </w:divBdr>
          <w:divsChild>
            <w:div w:id="2014334369">
              <w:marLeft w:val="0"/>
              <w:marRight w:val="0"/>
              <w:marTop w:val="0"/>
              <w:marBottom w:val="0"/>
              <w:divBdr>
                <w:top w:val="none" w:sz="0" w:space="0" w:color="auto"/>
                <w:left w:val="none" w:sz="0" w:space="0" w:color="auto"/>
                <w:bottom w:val="none" w:sz="0" w:space="0" w:color="auto"/>
                <w:right w:val="none" w:sz="0" w:space="0" w:color="auto"/>
              </w:divBdr>
              <w:divsChild>
                <w:div w:id="557279833">
                  <w:marLeft w:val="0"/>
                  <w:marRight w:val="0"/>
                  <w:marTop w:val="0"/>
                  <w:marBottom w:val="0"/>
                  <w:divBdr>
                    <w:top w:val="none" w:sz="0" w:space="0" w:color="auto"/>
                    <w:left w:val="none" w:sz="0" w:space="0" w:color="auto"/>
                    <w:bottom w:val="none" w:sz="0" w:space="0" w:color="auto"/>
                    <w:right w:val="none" w:sz="0" w:space="0" w:color="auto"/>
                  </w:divBdr>
                  <w:divsChild>
                    <w:div w:id="211408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578818">
      <w:bodyDiv w:val="1"/>
      <w:marLeft w:val="0"/>
      <w:marRight w:val="0"/>
      <w:marTop w:val="0"/>
      <w:marBottom w:val="0"/>
      <w:divBdr>
        <w:top w:val="none" w:sz="0" w:space="0" w:color="auto"/>
        <w:left w:val="none" w:sz="0" w:space="0" w:color="auto"/>
        <w:bottom w:val="none" w:sz="0" w:space="0" w:color="auto"/>
        <w:right w:val="none" w:sz="0" w:space="0" w:color="auto"/>
      </w:divBdr>
      <w:divsChild>
        <w:div w:id="1640838958">
          <w:marLeft w:val="0"/>
          <w:marRight w:val="0"/>
          <w:marTop w:val="0"/>
          <w:marBottom w:val="0"/>
          <w:divBdr>
            <w:top w:val="none" w:sz="0" w:space="0" w:color="auto"/>
            <w:left w:val="none" w:sz="0" w:space="0" w:color="auto"/>
            <w:bottom w:val="none" w:sz="0" w:space="0" w:color="auto"/>
            <w:right w:val="none" w:sz="0" w:space="0" w:color="auto"/>
          </w:divBdr>
          <w:divsChild>
            <w:div w:id="1933735500">
              <w:marLeft w:val="0"/>
              <w:marRight w:val="0"/>
              <w:marTop w:val="0"/>
              <w:marBottom w:val="0"/>
              <w:divBdr>
                <w:top w:val="none" w:sz="0" w:space="0" w:color="auto"/>
                <w:left w:val="none" w:sz="0" w:space="0" w:color="auto"/>
                <w:bottom w:val="none" w:sz="0" w:space="0" w:color="auto"/>
                <w:right w:val="none" w:sz="0" w:space="0" w:color="auto"/>
              </w:divBdr>
              <w:divsChild>
                <w:div w:id="127109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449</Words>
  <Characters>2563</Characters>
  <Application>Microsoft Office Word</Application>
  <DocSecurity>0</DocSecurity>
  <Lines>21</Lines>
  <Paragraphs>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salvatore macis</dc:creator>
  <cp:keywords/>
  <cp:lastModifiedBy>salvatore macis</cp:lastModifiedBy>
  <cp:revision>3</cp:revision>
  <dcterms:created xsi:type="dcterms:W3CDTF">2024-01-15T16:22:00Z</dcterms:created>
  <dcterms:modified xsi:type="dcterms:W3CDTF">2024-01-15T16:28:00Z</dcterms:modified>
</cp:coreProperties>
</file>