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32CE8" w14:textId="34FCEF70" w:rsidR="005E4E8C" w:rsidRPr="000749B6" w:rsidRDefault="002A1429">
      <w:pPr>
        <w:spacing w:line="259" w:lineRule="auto"/>
        <w:ind w:right="8"/>
        <w:jc w:val="center"/>
        <w:rPr>
          <w:rFonts w:ascii="Times New Roman" w:hAnsi="Times New Roman" w:cs="Times New Roman"/>
          <w:sz w:val="32"/>
          <w:szCs w:val="36"/>
        </w:rPr>
      </w:pPr>
      <w:r w:rsidRPr="000749B6">
        <w:rPr>
          <w:rFonts w:ascii="Times New Roman" w:hAnsi="Times New Roman" w:cs="Times New Roman"/>
          <w:b/>
          <w:sz w:val="32"/>
          <w:szCs w:val="36"/>
        </w:rPr>
        <w:t xml:space="preserve">Terahertz imaging super-resolution </w:t>
      </w:r>
    </w:p>
    <w:p w14:paraId="545E9E17" w14:textId="67430421" w:rsidR="005E4E8C" w:rsidRPr="00CB7EDD" w:rsidRDefault="003637B0">
      <w:pPr>
        <w:spacing w:line="259" w:lineRule="auto"/>
        <w:jc w:val="left"/>
        <w:rPr>
          <w:rFonts w:ascii="Times New Roman" w:hAnsi="Times New Roman" w:cs="Times New Roman"/>
        </w:rPr>
      </w:pPr>
      <w:r w:rsidRPr="00CB7EDD">
        <w:rPr>
          <w:rFonts w:ascii="Times New Roman" w:hAnsi="Times New Roman" w:cs="Times New Roman"/>
        </w:rPr>
        <w:t xml:space="preserve"> </w:t>
      </w:r>
    </w:p>
    <w:p w14:paraId="43CE5F12" w14:textId="4FCBABC5" w:rsidR="00AC76CA" w:rsidRPr="002A1429" w:rsidRDefault="002A1429" w:rsidP="00AC76CA">
      <w:pPr>
        <w:pStyle w:val="MDPI13authornames"/>
        <w:jc w:val="center"/>
        <w:rPr>
          <w:rFonts w:ascii="Times New Roman" w:hAnsi="Times New Roman"/>
          <w:lang w:val="it-IT"/>
        </w:rPr>
      </w:pPr>
      <w:r w:rsidRPr="002A1429">
        <w:rPr>
          <w:rFonts w:ascii="Times New Roman" w:hAnsi="Times New Roman"/>
          <w:lang w:val="it-IT"/>
        </w:rPr>
        <w:t xml:space="preserve">Danae </w:t>
      </w:r>
      <w:proofErr w:type="spellStart"/>
      <w:r w:rsidRPr="002A1429">
        <w:rPr>
          <w:rFonts w:ascii="Times New Roman" w:hAnsi="Times New Roman"/>
          <w:lang w:val="it-IT"/>
        </w:rPr>
        <w:t>Antunez</w:t>
      </w:r>
      <w:proofErr w:type="spellEnd"/>
      <w:r w:rsidRPr="002A1429">
        <w:rPr>
          <w:rFonts w:ascii="Times New Roman" w:hAnsi="Times New Roman"/>
          <w:lang w:val="it-IT"/>
        </w:rPr>
        <w:t xml:space="preserve"> </w:t>
      </w:r>
      <w:proofErr w:type="spellStart"/>
      <w:r w:rsidRPr="002A1429">
        <w:rPr>
          <w:rFonts w:ascii="Times New Roman" w:hAnsi="Times New Roman"/>
          <w:lang w:val="it-IT"/>
        </w:rPr>
        <w:t>Vazquez</w:t>
      </w:r>
      <w:proofErr w:type="spellEnd"/>
      <w:r w:rsidR="00AC76CA" w:rsidRPr="002A1429">
        <w:rPr>
          <w:rFonts w:ascii="Times New Roman" w:hAnsi="Times New Roman"/>
          <w:lang w:val="it-IT"/>
        </w:rPr>
        <w:t xml:space="preserve"> </w:t>
      </w:r>
      <w:r w:rsidR="00AC76CA" w:rsidRPr="002A1429">
        <w:rPr>
          <w:rFonts w:ascii="Times New Roman" w:hAnsi="Times New Roman"/>
          <w:vertAlign w:val="superscript"/>
          <w:lang w:val="it-IT"/>
        </w:rPr>
        <w:t>1</w:t>
      </w:r>
      <w:r w:rsidR="00AC76CA" w:rsidRPr="002A1429">
        <w:rPr>
          <w:rFonts w:ascii="Times New Roman" w:hAnsi="Times New Roman"/>
          <w:lang w:val="it-IT"/>
        </w:rPr>
        <w:t xml:space="preserve">, </w:t>
      </w:r>
      <w:r w:rsidRPr="002A1429">
        <w:rPr>
          <w:rFonts w:ascii="Times New Roman" w:hAnsi="Times New Roman"/>
          <w:lang w:val="it-IT"/>
        </w:rPr>
        <w:t xml:space="preserve">Laura </w:t>
      </w:r>
      <w:proofErr w:type="spellStart"/>
      <w:r w:rsidRPr="002A1429">
        <w:rPr>
          <w:rFonts w:ascii="Times New Roman" w:hAnsi="Times New Roman"/>
          <w:lang w:val="it-IT"/>
        </w:rPr>
        <w:t>Pilozzi</w:t>
      </w:r>
      <w:proofErr w:type="spellEnd"/>
      <w:r w:rsidRPr="002A1429">
        <w:rPr>
          <w:rFonts w:ascii="Times New Roman" w:hAnsi="Times New Roman"/>
          <w:lang w:val="it-IT"/>
        </w:rPr>
        <w:t xml:space="preserve"> </w:t>
      </w:r>
      <w:r w:rsidR="00AC76CA" w:rsidRPr="002A1429">
        <w:rPr>
          <w:rFonts w:ascii="Times New Roman" w:hAnsi="Times New Roman"/>
          <w:vertAlign w:val="superscript"/>
          <w:lang w:val="it-IT"/>
        </w:rPr>
        <w:t>2</w:t>
      </w:r>
      <w:r w:rsidRPr="002A1429">
        <w:rPr>
          <w:rFonts w:ascii="Times New Roman" w:hAnsi="Times New Roman"/>
          <w:vertAlign w:val="superscript"/>
          <w:lang w:val="it-IT"/>
        </w:rPr>
        <w:t>,3</w:t>
      </w:r>
      <w:r w:rsidRPr="002A1429">
        <w:rPr>
          <w:rFonts w:ascii="Times New Roman" w:hAnsi="Times New Roman"/>
          <w:lang w:val="it-IT"/>
        </w:rPr>
        <w:t>,</w:t>
      </w:r>
      <w:r w:rsidRPr="002A1429">
        <w:rPr>
          <w:rFonts w:ascii="Times New Roman" w:hAnsi="Times New Roman"/>
          <w:vertAlign w:val="superscript"/>
          <w:lang w:val="it-IT"/>
        </w:rPr>
        <w:t xml:space="preserve"> </w:t>
      </w:r>
      <w:r w:rsidRPr="002A1429">
        <w:rPr>
          <w:rFonts w:ascii="Times New Roman" w:hAnsi="Times New Roman"/>
          <w:lang w:val="it-IT"/>
        </w:rPr>
        <w:t xml:space="preserve">Eugenio </w:t>
      </w:r>
      <w:proofErr w:type="spellStart"/>
      <w:r w:rsidRPr="002A1429">
        <w:rPr>
          <w:rFonts w:ascii="Times New Roman" w:hAnsi="Times New Roman"/>
          <w:lang w:val="it-IT"/>
        </w:rPr>
        <w:t>DelRe</w:t>
      </w:r>
      <w:proofErr w:type="spellEnd"/>
      <w:r>
        <w:rPr>
          <w:rFonts w:ascii="Times New Roman" w:hAnsi="Times New Roman"/>
          <w:lang w:val="it-IT"/>
        </w:rPr>
        <w:t xml:space="preserve"> </w:t>
      </w:r>
      <w:r>
        <w:rPr>
          <w:rFonts w:ascii="Times New Roman" w:hAnsi="Times New Roman"/>
          <w:vertAlign w:val="superscript"/>
          <w:lang w:val="it-IT"/>
        </w:rPr>
        <w:t>4</w:t>
      </w:r>
      <w:r>
        <w:rPr>
          <w:rFonts w:ascii="Times New Roman" w:hAnsi="Times New Roman"/>
          <w:lang w:val="it-IT"/>
        </w:rPr>
        <w:t xml:space="preserve">, </w:t>
      </w:r>
      <w:r w:rsidRPr="002A1429">
        <w:rPr>
          <w:rFonts w:ascii="Times New Roman" w:hAnsi="Times New Roman"/>
          <w:lang w:val="it-IT"/>
        </w:rPr>
        <w:t>Claudio Conti</w:t>
      </w:r>
      <w:r>
        <w:rPr>
          <w:rFonts w:ascii="Times New Roman" w:hAnsi="Times New Roman"/>
          <w:lang w:val="it-IT"/>
        </w:rPr>
        <w:t xml:space="preserve"> </w:t>
      </w:r>
      <w:r w:rsidRPr="002A1429">
        <w:rPr>
          <w:rFonts w:ascii="Times New Roman" w:hAnsi="Times New Roman"/>
          <w:vertAlign w:val="superscript"/>
          <w:lang w:val="it-IT"/>
        </w:rPr>
        <w:t>2,4</w:t>
      </w:r>
      <w:r>
        <w:rPr>
          <w:rFonts w:ascii="Times New Roman" w:hAnsi="Times New Roman"/>
          <w:lang w:val="it-IT"/>
        </w:rPr>
        <w:t>,</w:t>
      </w:r>
      <w:r w:rsidRPr="002A1429">
        <w:rPr>
          <w:rFonts w:ascii="Times New Roman" w:hAnsi="Times New Roman"/>
          <w:lang w:val="it-IT"/>
        </w:rPr>
        <w:t xml:space="preserve"> </w:t>
      </w:r>
      <w:r>
        <w:rPr>
          <w:rFonts w:ascii="Times New Roman" w:hAnsi="Times New Roman"/>
          <w:lang w:val="it-IT"/>
        </w:rPr>
        <w:t>Mauro Missori</w:t>
      </w:r>
      <w:r w:rsidR="00AC76CA" w:rsidRPr="002A1429">
        <w:rPr>
          <w:rFonts w:ascii="Times New Roman" w:hAnsi="Times New Roman"/>
          <w:lang w:val="it-IT"/>
        </w:rPr>
        <w:t xml:space="preserve"> </w:t>
      </w:r>
      <w:r w:rsidR="00AC76CA" w:rsidRPr="002A1429">
        <w:rPr>
          <w:rFonts w:ascii="Times New Roman" w:hAnsi="Times New Roman"/>
          <w:vertAlign w:val="superscript"/>
          <w:lang w:val="it-IT"/>
        </w:rPr>
        <w:t>2,</w:t>
      </w:r>
      <w:r w:rsidR="00AC76CA" w:rsidRPr="002A1429">
        <w:rPr>
          <w:rFonts w:ascii="Times New Roman" w:hAnsi="Times New Roman"/>
          <w:lang w:val="it-IT"/>
        </w:rPr>
        <w:t>*</w:t>
      </w:r>
    </w:p>
    <w:tbl>
      <w:tblPr>
        <w:tblpPr w:leftFromText="198" w:rightFromText="198" w:vertAnchor="page" w:horzAnchor="margin" w:tblpY="11276"/>
        <w:tblW w:w="3686" w:type="dxa"/>
        <w:tblLayout w:type="fixed"/>
        <w:tblCellMar>
          <w:left w:w="0" w:type="dxa"/>
          <w:right w:w="0" w:type="dxa"/>
        </w:tblCellMar>
        <w:tblLook w:val="04A0" w:firstRow="1" w:lastRow="0" w:firstColumn="1" w:lastColumn="0" w:noHBand="0" w:noVBand="1"/>
      </w:tblPr>
      <w:tblGrid>
        <w:gridCol w:w="3686"/>
      </w:tblGrid>
      <w:tr w:rsidR="00AC76CA" w:rsidRPr="002A1429" w14:paraId="39B2AC04" w14:textId="77777777" w:rsidTr="00A20680">
        <w:trPr>
          <w:trHeight w:val="2552"/>
        </w:trPr>
        <w:tc>
          <w:tcPr>
            <w:tcW w:w="3686" w:type="dxa"/>
            <w:shd w:val="clear" w:color="auto" w:fill="auto"/>
          </w:tcPr>
          <w:p w14:paraId="09847615" w14:textId="3EF5810F" w:rsidR="00AC76CA" w:rsidRPr="002A1429" w:rsidRDefault="00CB7EDD" w:rsidP="006745F7">
            <w:pPr>
              <w:pStyle w:val="MDPI61Citation"/>
              <w:spacing w:after="120" w:line="240" w:lineRule="exact"/>
              <w:jc w:val="center"/>
              <w:rPr>
                <w:rFonts w:ascii="Times New Roman" w:eastAsia="DengXian" w:hAnsi="Times New Roman"/>
                <w:lang w:val="it-IT" w:bidi="en-US"/>
              </w:rPr>
            </w:pPr>
            <w:r>
              <w:rPr>
                <w:rFonts w:ascii="Times New Roman" w:eastAsia="DengXian" w:hAnsi="Times New Roman"/>
                <w:noProof/>
                <w:lang w:val="it-IT" w:eastAsia="it-IT"/>
              </w:rPr>
              <w:drawing>
                <wp:anchor distT="0" distB="0" distL="114300" distR="114300" simplePos="0" relativeHeight="251658240" behindDoc="1" locked="0" layoutInCell="1" allowOverlap="1" wp14:anchorId="77793FA0" wp14:editId="67F9C5EE">
                  <wp:simplePos x="0" y="0"/>
                  <wp:positionH relativeFrom="column">
                    <wp:posOffset>172085</wp:posOffset>
                  </wp:positionH>
                  <wp:positionV relativeFrom="paragraph">
                    <wp:posOffset>64135</wp:posOffset>
                  </wp:positionV>
                  <wp:extent cx="1961515" cy="1515110"/>
                  <wp:effectExtent l="0" t="0" r="635" b="889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jpg"/>
                          <pic:cNvPicPr/>
                        </pic:nvPicPr>
                        <pic:blipFill rotWithShape="1">
                          <a:blip r:embed="rId7" cstate="print">
                            <a:extLst>
                              <a:ext uri="{28A0092B-C50C-407E-A947-70E740481C1C}">
                                <a14:useLocalDpi xmlns:a14="http://schemas.microsoft.com/office/drawing/2010/main" val="0"/>
                              </a:ext>
                            </a:extLst>
                          </a:blip>
                          <a:srcRect l="14347" t="6373" r="17535"/>
                          <a:stretch/>
                        </pic:blipFill>
                        <pic:spPr bwMode="auto">
                          <a:xfrm>
                            <a:off x="0" y="0"/>
                            <a:ext cx="1961515" cy="151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3411080" w14:textId="5A196D09" w:rsidR="00B27A54" w:rsidRPr="000C71C5" w:rsidRDefault="00B27A54" w:rsidP="00D8665E">
      <w:pPr>
        <w:pStyle w:val="MDPI16affiliation"/>
        <w:ind w:left="198"/>
        <w:jc w:val="center"/>
        <w:rPr>
          <w:rFonts w:ascii="Times New Roman" w:hAnsi="Times New Roman"/>
          <w:vertAlign w:val="superscript"/>
          <w:lang w:val="it-IT"/>
        </w:rPr>
      </w:pPr>
      <w:r w:rsidRPr="000C71C5">
        <w:rPr>
          <w:rFonts w:ascii="Times New Roman" w:hAnsi="Times New Roman"/>
          <w:vertAlign w:val="superscript"/>
          <w:lang w:val="it-IT"/>
        </w:rPr>
        <w:t>1</w:t>
      </w:r>
      <w:r w:rsidRPr="000C71C5">
        <w:rPr>
          <w:rFonts w:ascii="Times New Roman" w:hAnsi="Times New Roman"/>
          <w:lang w:val="it-IT"/>
        </w:rPr>
        <w:tab/>
      </w:r>
      <w:proofErr w:type="spellStart"/>
      <w:r w:rsidR="00D8665E" w:rsidRPr="000C71C5">
        <w:rPr>
          <w:rFonts w:ascii="Times New Roman" w:hAnsi="Times New Roman"/>
          <w:lang w:val="it-IT"/>
        </w:rPr>
        <w:t>Archaeometry</w:t>
      </w:r>
      <w:proofErr w:type="spellEnd"/>
      <w:r w:rsidR="00D8665E" w:rsidRPr="000C71C5">
        <w:rPr>
          <w:rFonts w:ascii="Times New Roman" w:hAnsi="Times New Roman"/>
          <w:lang w:val="it-IT"/>
        </w:rPr>
        <w:t xml:space="preserve"> Lab, </w:t>
      </w:r>
      <w:proofErr w:type="spellStart"/>
      <w:r w:rsidR="00D8665E" w:rsidRPr="000C71C5">
        <w:rPr>
          <w:rFonts w:ascii="Times New Roman" w:hAnsi="Times New Roman"/>
          <w:lang w:val="it-IT"/>
        </w:rPr>
        <w:t>Instituto</w:t>
      </w:r>
      <w:proofErr w:type="spellEnd"/>
      <w:r w:rsidR="00D8665E" w:rsidRPr="000C71C5">
        <w:rPr>
          <w:rFonts w:ascii="Times New Roman" w:hAnsi="Times New Roman"/>
          <w:lang w:val="it-IT"/>
        </w:rPr>
        <w:t xml:space="preserve"> </w:t>
      </w:r>
      <w:proofErr w:type="spellStart"/>
      <w:r w:rsidR="00D8665E" w:rsidRPr="000C71C5">
        <w:rPr>
          <w:rFonts w:ascii="Times New Roman" w:hAnsi="Times New Roman"/>
          <w:lang w:val="it-IT"/>
        </w:rPr>
        <w:t>Superior</w:t>
      </w:r>
      <w:proofErr w:type="spellEnd"/>
      <w:r w:rsidR="00D8665E" w:rsidRPr="000C71C5">
        <w:rPr>
          <w:rFonts w:ascii="Times New Roman" w:hAnsi="Times New Roman"/>
          <w:lang w:val="it-IT"/>
        </w:rPr>
        <w:t xml:space="preserve"> de </w:t>
      </w:r>
      <w:proofErr w:type="spellStart"/>
      <w:r w:rsidR="00D8665E" w:rsidRPr="000C71C5">
        <w:rPr>
          <w:rFonts w:ascii="Times New Roman" w:hAnsi="Times New Roman"/>
          <w:lang w:val="it-IT"/>
        </w:rPr>
        <w:t>Tecnologías</w:t>
      </w:r>
      <w:proofErr w:type="spellEnd"/>
      <w:r w:rsidR="00D8665E" w:rsidRPr="000C71C5">
        <w:rPr>
          <w:rFonts w:ascii="Times New Roman" w:hAnsi="Times New Roman"/>
          <w:lang w:val="it-IT"/>
        </w:rPr>
        <w:t xml:space="preserve"> y </w:t>
      </w:r>
      <w:proofErr w:type="spellStart"/>
      <w:r w:rsidR="00D8665E" w:rsidRPr="000C71C5">
        <w:rPr>
          <w:rFonts w:ascii="Times New Roman" w:hAnsi="Times New Roman"/>
          <w:lang w:val="it-IT"/>
        </w:rPr>
        <w:t>Ciencias</w:t>
      </w:r>
      <w:proofErr w:type="spellEnd"/>
      <w:r w:rsidR="00D8665E" w:rsidRPr="000C71C5">
        <w:rPr>
          <w:rFonts w:ascii="Times New Roman" w:hAnsi="Times New Roman"/>
          <w:lang w:val="it-IT"/>
        </w:rPr>
        <w:t xml:space="preserve"> </w:t>
      </w:r>
      <w:proofErr w:type="spellStart"/>
      <w:r w:rsidR="00D8665E" w:rsidRPr="000C71C5">
        <w:rPr>
          <w:rFonts w:ascii="Times New Roman" w:hAnsi="Times New Roman"/>
          <w:lang w:val="it-IT"/>
        </w:rPr>
        <w:t>Aplicadas</w:t>
      </w:r>
      <w:proofErr w:type="spellEnd"/>
      <w:r w:rsidR="00D8665E" w:rsidRPr="000C71C5">
        <w:rPr>
          <w:rFonts w:ascii="Times New Roman" w:hAnsi="Times New Roman"/>
          <w:lang w:val="it-IT"/>
        </w:rPr>
        <w:t xml:space="preserve">, </w:t>
      </w:r>
      <w:proofErr w:type="spellStart"/>
      <w:r w:rsidR="00D8665E" w:rsidRPr="000C71C5">
        <w:rPr>
          <w:rFonts w:ascii="Times New Roman" w:hAnsi="Times New Roman"/>
          <w:lang w:val="it-IT"/>
        </w:rPr>
        <w:t>Departamento</w:t>
      </w:r>
      <w:proofErr w:type="spellEnd"/>
      <w:r w:rsidR="00D8665E" w:rsidRPr="000C71C5">
        <w:rPr>
          <w:rFonts w:ascii="Times New Roman" w:hAnsi="Times New Roman"/>
          <w:lang w:val="it-IT"/>
        </w:rPr>
        <w:t xml:space="preserve"> de </w:t>
      </w:r>
      <w:proofErr w:type="spellStart"/>
      <w:r w:rsidR="00D8665E" w:rsidRPr="000C71C5">
        <w:rPr>
          <w:rFonts w:ascii="Times New Roman" w:hAnsi="Times New Roman"/>
          <w:lang w:val="it-IT"/>
        </w:rPr>
        <w:t>Radioquímica</w:t>
      </w:r>
      <w:proofErr w:type="spellEnd"/>
      <w:r w:rsidR="00D8665E" w:rsidRPr="000C71C5">
        <w:rPr>
          <w:rFonts w:ascii="Times New Roman" w:hAnsi="Times New Roman"/>
          <w:lang w:val="it-IT"/>
        </w:rPr>
        <w:t>, Havana, Cuba</w:t>
      </w:r>
    </w:p>
    <w:p w14:paraId="167DEBA0" w14:textId="662A68BC" w:rsidR="00AC76CA" w:rsidRPr="000C71C5" w:rsidRDefault="00D8665E" w:rsidP="00AC76CA">
      <w:pPr>
        <w:pStyle w:val="MDPI16affiliation"/>
        <w:ind w:left="0" w:firstLine="0"/>
        <w:jc w:val="center"/>
        <w:rPr>
          <w:rFonts w:ascii="Times New Roman" w:hAnsi="Times New Roman"/>
          <w:lang w:val="it-IT"/>
        </w:rPr>
      </w:pPr>
      <w:r w:rsidRPr="000C71C5">
        <w:rPr>
          <w:rFonts w:ascii="Times New Roman" w:hAnsi="Times New Roman"/>
          <w:vertAlign w:val="superscript"/>
          <w:lang w:val="it-IT"/>
        </w:rPr>
        <w:t>2</w:t>
      </w:r>
      <w:r w:rsidR="00AC76CA" w:rsidRPr="000C71C5">
        <w:rPr>
          <w:rFonts w:ascii="Times New Roman" w:hAnsi="Times New Roman"/>
          <w:lang w:val="it-IT"/>
        </w:rPr>
        <w:tab/>
      </w:r>
      <w:proofErr w:type="spellStart"/>
      <w:r w:rsidR="002A1429" w:rsidRPr="000C71C5">
        <w:rPr>
          <w:rFonts w:ascii="Times New Roman" w:hAnsi="Times New Roman"/>
          <w:lang w:val="it-IT"/>
        </w:rPr>
        <w:t>Institute</w:t>
      </w:r>
      <w:proofErr w:type="spellEnd"/>
      <w:r w:rsidR="002A1429" w:rsidRPr="000C71C5">
        <w:rPr>
          <w:rFonts w:ascii="Times New Roman" w:hAnsi="Times New Roman"/>
          <w:lang w:val="it-IT"/>
        </w:rPr>
        <w:t xml:space="preserve"> for </w:t>
      </w:r>
      <w:proofErr w:type="spellStart"/>
      <w:r w:rsidR="002A1429" w:rsidRPr="000C71C5">
        <w:rPr>
          <w:rFonts w:ascii="Times New Roman" w:hAnsi="Times New Roman"/>
          <w:lang w:val="it-IT"/>
        </w:rPr>
        <w:t>Complex</w:t>
      </w:r>
      <w:proofErr w:type="spellEnd"/>
      <w:r w:rsidR="002A1429" w:rsidRPr="000C71C5">
        <w:rPr>
          <w:rFonts w:ascii="Times New Roman" w:hAnsi="Times New Roman"/>
          <w:lang w:val="it-IT"/>
        </w:rPr>
        <w:t xml:space="preserve"> Systems, National </w:t>
      </w:r>
      <w:proofErr w:type="spellStart"/>
      <w:r w:rsidR="002A1429" w:rsidRPr="000C71C5">
        <w:rPr>
          <w:rFonts w:ascii="Times New Roman" w:hAnsi="Times New Roman"/>
          <w:lang w:val="it-IT"/>
        </w:rPr>
        <w:t>Research</w:t>
      </w:r>
      <w:proofErr w:type="spellEnd"/>
      <w:r w:rsidR="002A1429" w:rsidRPr="000C71C5">
        <w:rPr>
          <w:rFonts w:ascii="Times New Roman" w:hAnsi="Times New Roman"/>
          <w:lang w:val="it-IT"/>
        </w:rPr>
        <w:t xml:space="preserve"> </w:t>
      </w:r>
      <w:proofErr w:type="spellStart"/>
      <w:r w:rsidR="002A1429" w:rsidRPr="000C71C5">
        <w:rPr>
          <w:rFonts w:ascii="Times New Roman" w:hAnsi="Times New Roman"/>
          <w:lang w:val="it-IT"/>
        </w:rPr>
        <w:t>Council</w:t>
      </w:r>
      <w:proofErr w:type="spellEnd"/>
      <w:r w:rsidR="002A1429" w:rsidRPr="000C71C5">
        <w:rPr>
          <w:rFonts w:ascii="Times New Roman" w:hAnsi="Times New Roman"/>
          <w:lang w:val="it-IT"/>
        </w:rPr>
        <w:t>, Via dei Taurini 19, 00185 Rome, Italy</w:t>
      </w:r>
      <w:r w:rsidR="00AC76CA" w:rsidRPr="000C71C5">
        <w:rPr>
          <w:rFonts w:ascii="Times New Roman" w:hAnsi="Times New Roman"/>
          <w:lang w:val="it-IT"/>
        </w:rPr>
        <w:t xml:space="preserve">1; </w:t>
      </w:r>
      <w:r w:rsidR="0070773A">
        <w:fldChar w:fldCharType="begin"/>
      </w:r>
      <w:r w:rsidR="0070773A" w:rsidRPr="000749B6">
        <w:rPr>
          <w:lang w:val="it-IT"/>
        </w:rPr>
        <w:instrText xml:space="preserve"> HYPERLINK "mailto:mauro.missori@cnr.it" </w:instrText>
      </w:r>
      <w:r w:rsidR="0070773A">
        <w:fldChar w:fldCharType="separate"/>
      </w:r>
      <w:r w:rsidR="00B27A54" w:rsidRPr="000C71C5">
        <w:rPr>
          <w:rStyle w:val="Collegamentoipertestuale"/>
          <w:rFonts w:ascii="Times New Roman" w:hAnsi="Times New Roman"/>
          <w:lang w:val="it-IT"/>
        </w:rPr>
        <w:t>mauro.missori@cnr.it</w:t>
      </w:r>
      <w:r w:rsidR="0070773A">
        <w:rPr>
          <w:rStyle w:val="Collegamentoipertestuale"/>
          <w:rFonts w:ascii="Times New Roman" w:hAnsi="Times New Roman"/>
          <w:lang w:val="it-IT"/>
        </w:rPr>
        <w:fldChar w:fldCharType="end"/>
      </w:r>
    </w:p>
    <w:p w14:paraId="77C50840" w14:textId="1B3296E9" w:rsidR="00AC76CA" w:rsidRDefault="00D8665E" w:rsidP="00AC76CA">
      <w:pPr>
        <w:pStyle w:val="MDPI16affiliation"/>
        <w:ind w:left="0" w:firstLine="0"/>
        <w:jc w:val="center"/>
        <w:rPr>
          <w:rFonts w:ascii="Times New Roman" w:hAnsi="Times New Roman"/>
          <w:lang w:val="it-IT"/>
        </w:rPr>
      </w:pPr>
      <w:r>
        <w:rPr>
          <w:rFonts w:ascii="Times New Roman" w:hAnsi="Times New Roman"/>
          <w:vertAlign w:val="superscript"/>
          <w:lang w:val="it-IT"/>
        </w:rPr>
        <w:t>3</w:t>
      </w:r>
      <w:r w:rsidR="00AC76CA" w:rsidRPr="002A1429">
        <w:rPr>
          <w:rFonts w:ascii="Times New Roman" w:hAnsi="Times New Roman"/>
          <w:lang w:val="it-IT"/>
        </w:rPr>
        <w:tab/>
      </w:r>
      <w:proofErr w:type="spellStart"/>
      <w:r w:rsidR="002A1429" w:rsidRPr="002A1429">
        <w:rPr>
          <w:rFonts w:ascii="Times New Roman" w:hAnsi="Times New Roman"/>
          <w:lang w:val="it-IT"/>
        </w:rPr>
        <w:t>Research</w:t>
      </w:r>
      <w:proofErr w:type="spellEnd"/>
      <w:r w:rsidR="002A1429" w:rsidRPr="002A1429">
        <w:rPr>
          <w:rFonts w:ascii="Times New Roman" w:hAnsi="Times New Roman"/>
          <w:lang w:val="it-IT"/>
        </w:rPr>
        <w:t xml:space="preserve"> Center Enrico Fermi, Via </w:t>
      </w:r>
      <w:proofErr w:type="spellStart"/>
      <w:r w:rsidR="002A1429" w:rsidRPr="002A1429">
        <w:rPr>
          <w:rFonts w:ascii="Times New Roman" w:hAnsi="Times New Roman"/>
          <w:lang w:val="it-IT"/>
        </w:rPr>
        <w:t>Panisperna</w:t>
      </w:r>
      <w:proofErr w:type="spellEnd"/>
      <w:r w:rsidR="002A1429" w:rsidRPr="002A1429">
        <w:rPr>
          <w:rFonts w:ascii="Times New Roman" w:hAnsi="Times New Roman"/>
          <w:lang w:val="it-IT"/>
        </w:rPr>
        <w:t xml:space="preserve"> 89a, 00184 Rome, </w:t>
      </w:r>
      <w:proofErr w:type="spellStart"/>
      <w:r w:rsidR="002A1429" w:rsidRPr="002A1429">
        <w:rPr>
          <w:rFonts w:ascii="Times New Roman" w:hAnsi="Times New Roman"/>
          <w:lang w:val="it-IT"/>
        </w:rPr>
        <w:t>Italy</w:t>
      </w:r>
      <w:proofErr w:type="spellEnd"/>
      <w:r w:rsidR="002A1429">
        <w:rPr>
          <w:rFonts w:ascii="Times New Roman" w:hAnsi="Times New Roman"/>
          <w:lang w:val="it-IT"/>
        </w:rPr>
        <w:t>;</w:t>
      </w:r>
    </w:p>
    <w:p w14:paraId="0D03F8E7" w14:textId="0AF95F11" w:rsidR="002A1429" w:rsidRPr="008D5416" w:rsidRDefault="00D8665E" w:rsidP="002A1429">
      <w:pPr>
        <w:pStyle w:val="MDPI16affiliation"/>
        <w:ind w:left="0" w:firstLine="0"/>
        <w:jc w:val="center"/>
        <w:rPr>
          <w:rFonts w:ascii="Times New Roman" w:hAnsi="Times New Roman"/>
        </w:rPr>
      </w:pPr>
      <w:r>
        <w:rPr>
          <w:rFonts w:ascii="Times New Roman" w:hAnsi="Times New Roman"/>
          <w:vertAlign w:val="superscript"/>
        </w:rPr>
        <w:t>4</w:t>
      </w:r>
      <w:r w:rsidR="002A1429" w:rsidRPr="008D5416">
        <w:rPr>
          <w:rFonts w:ascii="Times New Roman" w:hAnsi="Times New Roman"/>
        </w:rPr>
        <w:tab/>
        <w:t xml:space="preserve">Department of Physics, University Sapienza, </w:t>
      </w:r>
      <w:proofErr w:type="spellStart"/>
      <w:r w:rsidR="002A1429" w:rsidRPr="008D5416">
        <w:rPr>
          <w:rFonts w:ascii="Times New Roman" w:hAnsi="Times New Roman"/>
        </w:rPr>
        <w:t>Piazzale</w:t>
      </w:r>
      <w:proofErr w:type="spellEnd"/>
      <w:r w:rsidR="002A1429" w:rsidRPr="008D5416">
        <w:rPr>
          <w:rFonts w:ascii="Times New Roman" w:hAnsi="Times New Roman"/>
        </w:rPr>
        <w:t xml:space="preserve"> Aldo Moro 5, 00185, Rome, Italy;</w:t>
      </w:r>
    </w:p>
    <w:p w14:paraId="7FAF8EBE" w14:textId="77777777" w:rsidR="002A1429" w:rsidRPr="008D5416" w:rsidRDefault="002A1429" w:rsidP="00AC76CA">
      <w:pPr>
        <w:pStyle w:val="MDPI16affiliation"/>
        <w:ind w:left="0" w:firstLine="0"/>
        <w:jc w:val="center"/>
        <w:rPr>
          <w:rFonts w:ascii="Times New Roman" w:hAnsi="Times New Roman"/>
        </w:rPr>
      </w:pPr>
    </w:p>
    <w:p w14:paraId="5117C759" w14:textId="77777777" w:rsidR="002A1429" w:rsidRPr="008D5416" w:rsidRDefault="002A1429" w:rsidP="00AC76CA">
      <w:pPr>
        <w:pStyle w:val="MDPI16affiliation"/>
        <w:ind w:left="0" w:firstLine="0"/>
        <w:jc w:val="center"/>
        <w:rPr>
          <w:rFonts w:ascii="Times New Roman" w:hAnsi="Times New Roman"/>
        </w:rPr>
      </w:pPr>
    </w:p>
    <w:p w14:paraId="0F7BDD29" w14:textId="77777777" w:rsidR="00547FF4" w:rsidRPr="008D5416" w:rsidRDefault="00547FF4" w:rsidP="00AC76CA">
      <w:pPr>
        <w:pStyle w:val="MDPI16affiliation"/>
        <w:ind w:left="0" w:firstLine="0"/>
        <w:jc w:val="center"/>
        <w:rPr>
          <w:rFonts w:ascii="Times New Roman" w:hAnsi="Times New Roman"/>
        </w:rPr>
      </w:pPr>
    </w:p>
    <w:p w14:paraId="2FE965F4" w14:textId="62D4DDD7" w:rsidR="000752EC" w:rsidRDefault="000752EC" w:rsidP="006745F7">
      <w:pPr>
        <w:pStyle w:val="MDPI31text"/>
        <w:spacing w:line="19" w:lineRule="atLeast"/>
        <w:ind w:left="0" w:firstLine="0"/>
        <w:rPr>
          <w:rFonts w:ascii="Times New Roman" w:hAnsi="Times New Roman"/>
          <w:szCs w:val="20"/>
        </w:rPr>
      </w:pPr>
      <w:r w:rsidRPr="000752EC">
        <w:rPr>
          <w:rFonts w:ascii="Times New Roman" w:hAnsi="Times New Roman"/>
          <w:szCs w:val="20"/>
        </w:rPr>
        <w:t>Spatial resolution is the ability to distinguish the details</w:t>
      </w:r>
      <w:r>
        <w:rPr>
          <w:rFonts w:ascii="Times New Roman" w:hAnsi="Times New Roman"/>
          <w:szCs w:val="20"/>
        </w:rPr>
        <w:t xml:space="preserve"> </w:t>
      </w:r>
      <w:r w:rsidRPr="000752EC">
        <w:rPr>
          <w:rFonts w:ascii="Times New Roman" w:hAnsi="Times New Roman"/>
          <w:szCs w:val="20"/>
        </w:rPr>
        <w:t>of a physical object that an optical instrument can</w:t>
      </w:r>
      <w:r>
        <w:rPr>
          <w:rFonts w:ascii="Times New Roman" w:hAnsi="Times New Roman"/>
          <w:szCs w:val="20"/>
        </w:rPr>
        <w:t xml:space="preserve"> </w:t>
      </w:r>
      <w:r w:rsidRPr="000752EC">
        <w:rPr>
          <w:rFonts w:ascii="Times New Roman" w:hAnsi="Times New Roman"/>
          <w:szCs w:val="20"/>
        </w:rPr>
        <w:t xml:space="preserve">reproduce in an image. However, </w:t>
      </w:r>
      <w:r w:rsidR="005949D1" w:rsidRPr="000752EC">
        <w:rPr>
          <w:rFonts w:ascii="Times New Roman" w:hAnsi="Times New Roman"/>
          <w:szCs w:val="20"/>
        </w:rPr>
        <w:t>because</w:t>
      </w:r>
      <w:r w:rsidRPr="000752EC">
        <w:rPr>
          <w:rFonts w:ascii="Times New Roman" w:hAnsi="Times New Roman"/>
          <w:szCs w:val="20"/>
        </w:rPr>
        <w:t xml:space="preserve"> of the</w:t>
      </w:r>
      <w:r>
        <w:rPr>
          <w:rFonts w:ascii="Times New Roman" w:hAnsi="Times New Roman"/>
          <w:szCs w:val="20"/>
        </w:rPr>
        <w:t xml:space="preserve"> </w:t>
      </w:r>
      <w:r w:rsidRPr="000752EC">
        <w:rPr>
          <w:rFonts w:ascii="Times New Roman" w:hAnsi="Times New Roman"/>
          <w:szCs w:val="20"/>
        </w:rPr>
        <w:t xml:space="preserve">wave nature of light, resolution </w:t>
      </w:r>
      <w:proofErr w:type="gramStart"/>
      <w:r w:rsidRPr="000752EC">
        <w:rPr>
          <w:rFonts w:ascii="Times New Roman" w:hAnsi="Times New Roman"/>
          <w:szCs w:val="20"/>
        </w:rPr>
        <w:t>is limited</w:t>
      </w:r>
      <w:proofErr w:type="gramEnd"/>
      <w:r w:rsidRPr="000752EC">
        <w:rPr>
          <w:rFonts w:ascii="Times New Roman" w:hAnsi="Times New Roman"/>
          <w:szCs w:val="20"/>
        </w:rPr>
        <w:t xml:space="preserve"> by </w:t>
      </w:r>
      <w:r w:rsidR="005949D1" w:rsidRPr="000752EC">
        <w:rPr>
          <w:rFonts w:ascii="Times New Roman" w:hAnsi="Times New Roman"/>
          <w:szCs w:val="20"/>
        </w:rPr>
        <w:t>diffraction</w:t>
      </w:r>
      <w:r w:rsidR="005949D1">
        <w:rPr>
          <w:rFonts w:ascii="Times New Roman" w:hAnsi="Times New Roman"/>
          <w:szCs w:val="20"/>
        </w:rPr>
        <w:t>, which</w:t>
      </w:r>
      <w:r w:rsidRPr="000752EC">
        <w:rPr>
          <w:rFonts w:ascii="Times New Roman" w:hAnsi="Times New Roman"/>
          <w:szCs w:val="20"/>
        </w:rPr>
        <w:t xml:space="preserve"> hampers attempts to </w:t>
      </w:r>
      <w:r w:rsidR="005949D1" w:rsidRPr="000752EC">
        <w:rPr>
          <w:rFonts w:ascii="Times New Roman" w:hAnsi="Times New Roman"/>
          <w:szCs w:val="20"/>
        </w:rPr>
        <w:t>overcome</w:t>
      </w:r>
      <w:r w:rsidRPr="000752EC">
        <w:rPr>
          <w:rFonts w:ascii="Times New Roman" w:hAnsi="Times New Roman"/>
          <w:szCs w:val="20"/>
        </w:rPr>
        <w:t xml:space="preserve"> the Abbe’s limit</w:t>
      </w:r>
      <w:r w:rsidR="005949D1">
        <w:rPr>
          <w:rFonts w:ascii="Times New Roman" w:hAnsi="Times New Roman"/>
          <w:szCs w:val="20"/>
        </w:rPr>
        <w:t xml:space="preserve"> [1]. </w:t>
      </w:r>
      <w:r w:rsidR="005949D1" w:rsidRPr="005949D1">
        <w:rPr>
          <w:rFonts w:ascii="Times New Roman" w:hAnsi="Times New Roman"/>
          <w:szCs w:val="20"/>
        </w:rPr>
        <w:t xml:space="preserve">This limit, the diffraction limit, defines the minimum distance between two features that can be resolved with a certain contrast by optical instruments and is a physical limit. </w:t>
      </w:r>
      <w:r w:rsidR="005949D1">
        <w:rPr>
          <w:rFonts w:ascii="Times New Roman" w:hAnsi="Times New Roman"/>
          <w:szCs w:val="20"/>
        </w:rPr>
        <w:t xml:space="preserve">It is expressed by the formula </w:t>
      </w:r>
      <m:oMath>
        <m:r>
          <w:rPr>
            <w:rFonts w:ascii="Cambria Math" w:hAnsi="Cambria Math"/>
            <w:szCs w:val="20"/>
          </w:rPr>
          <m:t>dx=2</m:t>
        </m:r>
        <m:f>
          <m:fPr>
            <m:type m:val="lin"/>
            <m:ctrlPr>
              <w:rPr>
                <w:rFonts w:ascii="Cambria Math" w:hAnsi="Cambria Math"/>
                <w:i/>
                <w:szCs w:val="20"/>
              </w:rPr>
            </m:ctrlPr>
          </m:fPr>
          <m:num>
            <m:r>
              <w:rPr>
                <w:rFonts w:ascii="Cambria Math" w:hAnsi="Cambria Math"/>
                <w:szCs w:val="20"/>
              </w:rPr>
              <m:t>λ</m:t>
            </m:r>
          </m:num>
          <m:den>
            <m:r>
              <w:rPr>
                <w:rFonts w:ascii="Cambria Math" w:hAnsi="Cambria Math"/>
                <w:szCs w:val="20"/>
              </w:rPr>
              <m:t xml:space="preserve">(n </m:t>
            </m:r>
            <m:sSup>
              <m:sSupPr>
                <m:ctrlPr>
                  <w:rPr>
                    <w:rFonts w:ascii="Cambria Math" w:hAnsi="Cambria Math"/>
                    <w:i/>
                    <w:szCs w:val="20"/>
                  </w:rPr>
                </m:ctrlPr>
              </m:sSupPr>
              <m:e>
                <m:r>
                  <m:rPr>
                    <m:nor/>
                  </m:rPr>
                  <w:rPr>
                    <w:rFonts w:ascii="Cambria Math" w:hAnsi="Cambria Math"/>
                    <w:szCs w:val="20"/>
                  </w:rPr>
                  <m:t>NA</m:t>
                </m:r>
              </m:e>
              <m:sup>
                <m:r>
                  <w:rPr>
                    <w:rFonts w:ascii="Cambria Math" w:hAnsi="Cambria Math"/>
                    <w:szCs w:val="20"/>
                  </w:rPr>
                  <m:t>2</m:t>
                </m:r>
              </m:sup>
            </m:sSup>
            <m:r>
              <m:rPr>
                <m:nor/>
              </m:rPr>
              <w:rPr>
                <w:rFonts w:ascii="Cambria Math" w:hAnsi="Cambria Math"/>
                <w:szCs w:val="20"/>
              </w:rPr>
              <m:t>)</m:t>
            </m:r>
          </m:den>
        </m:f>
      </m:oMath>
      <w:r w:rsidR="005949D1">
        <w:rPr>
          <w:rFonts w:ascii="Times New Roman" w:hAnsi="Times New Roman"/>
          <w:szCs w:val="20"/>
        </w:rPr>
        <w:t xml:space="preserve">, where </w:t>
      </w:r>
      <m:oMath>
        <m:r>
          <w:rPr>
            <w:rFonts w:ascii="Cambria Math" w:hAnsi="Cambria Math"/>
            <w:szCs w:val="20"/>
          </w:rPr>
          <m:t>dx</m:t>
        </m:r>
      </m:oMath>
      <w:r w:rsidR="005949D1" w:rsidRPr="005949D1">
        <w:rPr>
          <w:rFonts w:ascii="Times New Roman" w:hAnsi="Times New Roman"/>
          <w:szCs w:val="20"/>
        </w:rPr>
        <w:t xml:space="preserve"> </w:t>
      </w:r>
      <w:r w:rsidR="004B3CDB" w:rsidRPr="004B3CDB">
        <w:rPr>
          <w:rFonts w:ascii="Times New Roman" w:hAnsi="Times New Roman"/>
          <w:szCs w:val="20"/>
        </w:rPr>
        <w:t xml:space="preserve">represents the smallest resolved feature in the lateral direction, meanwhile </w:t>
      </w:r>
      <m:oMath>
        <m:r>
          <w:rPr>
            <w:rFonts w:ascii="Cambria Math" w:hAnsi="Cambria Math"/>
            <w:szCs w:val="20"/>
          </w:rPr>
          <m:t>n</m:t>
        </m:r>
      </m:oMath>
      <w:r w:rsidR="004B3CDB" w:rsidRPr="004B3CDB">
        <w:rPr>
          <w:rFonts w:ascii="Times New Roman" w:hAnsi="Times New Roman"/>
          <w:szCs w:val="20"/>
        </w:rPr>
        <w:t xml:space="preserve"> is the</w:t>
      </w:r>
      <w:r w:rsidR="004B3CDB">
        <w:rPr>
          <w:rFonts w:ascii="Times New Roman" w:hAnsi="Times New Roman"/>
          <w:szCs w:val="20"/>
        </w:rPr>
        <w:t xml:space="preserve"> </w:t>
      </w:r>
      <w:r w:rsidR="004B3CDB" w:rsidRPr="004B3CDB">
        <w:rPr>
          <w:rFonts w:ascii="Times New Roman" w:hAnsi="Times New Roman"/>
          <w:szCs w:val="20"/>
        </w:rPr>
        <w:t>refractive index of the medium between the objective lens and the sample</w:t>
      </w:r>
      <w:r w:rsidR="004B3CDB">
        <w:rPr>
          <w:rFonts w:ascii="Times New Roman" w:hAnsi="Times New Roman"/>
          <w:szCs w:val="20"/>
        </w:rPr>
        <w:t xml:space="preserve">, </w:t>
      </w:r>
      <m:oMath>
        <m:r>
          <w:rPr>
            <w:rFonts w:ascii="Cambria Math" w:hAnsi="Cambria Math"/>
            <w:szCs w:val="20"/>
          </w:rPr>
          <m:t>λ</m:t>
        </m:r>
      </m:oMath>
      <w:r w:rsidR="005949D1" w:rsidRPr="005949D1">
        <w:rPr>
          <w:rFonts w:ascii="Times New Roman" w:hAnsi="Times New Roman"/>
          <w:szCs w:val="20"/>
        </w:rPr>
        <w:t xml:space="preserve"> is the wavelength of radiation used, NA is the numerical aperture of the optical system.</w:t>
      </w:r>
    </w:p>
    <w:p w14:paraId="1B4F6B95" w14:textId="504618CB" w:rsidR="007B5919" w:rsidRDefault="007B5919" w:rsidP="006745F7">
      <w:pPr>
        <w:pStyle w:val="MDPI31text"/>
        <w:spacing w:line="19" w:lineRule="atLeast"/>
        <w:ind w:left="0" w:firstLine="0"/>
        <w:rPr>
          <w:rFonts w:ascii="Times New Roman" w:hAnsi="Times New Roman"/>
          <w:szCs w:val="20"/>
        </w:rPr>
      </w:pPr>
      <w:r w:rsidRPr="007B5919">
        <w:rPr>
          <w:rFonts w:ascii="Times New Roman" w:hAnsi="Times New Roman"/>
          <w:szCs w:val="20"/>
        </w:rPr>
        <w:t>The acquired image is always a blurred representation of the actual object under investigation. The so-called Point Spread Function (PSF) describes this blurring: the response of a camera system to a point source or an impulse. Indeed, for each single point in the object, the minimal size of its focal spot is never infinitely small, and the lateral and axial extents of the intensity distribution in the focal region represent the three-dimensional diffraction pattern of light emitted and transmitted to the image plane through a high Numerical Aperture (NA) objective.</w:t>
      </w:r>
      <w:r>
        <w:rPr>
          <w:rFonts w:ascii="Times New Roman" w:hAnsi="Times New Roman"/>
          <w:szCs w:val="20"/>
        </w:rPr>
        <w:t xml:space="preserve"> </w:t>
      </w:r>
      <w:r w:rsidRPr="007B5919">
        <w:rPr>
          <w:rFonts w:ascii="Times New Roman" w:hAnsi="Times New Roman"/>
          <w:szCs w:val="20"/>
        </w:rPr>
        <w:t>Moreover, since the image formation process is linear, the acquired image is a focused image, the sample, convolved with the PSF, i.e.:</w:t>
      </w:r>
      <w:r>
        <w:rPr>
          <w:rFonts w:ascii="Times New Roman" w:hAnsi="Times New Roman"/>
          <w:szCs w:val="20"/>
        </w:rPr>
        <w:t> </w:t>
      </w:r>
      <m:oMath>
        <m:r>
          <m:rPr>
            <m:nor/>
          </m:rPr>
          <w:rPr>
            <w:rFonts w:ascii="Cambria Math" w:hAnsi="Cambria Math"/>
            <w:szCs w:val="20"/>
          </w:rPr>
          <m:t>image = sample</m:t>
        </m:r>
        <m:r>
          <w:rPr>
            <w:rFonts w:ascii="Cambria Math" w:hAnsi="Cambria Math"/>
            <w:szCs w:val="20"/>
          </w:rPr>
          <m:t>⊗</m:t>
        </m:r>
        <m:r>
          <m:rPr>
            <m:nor/>
          </m:rPr>
          <w:rPr>
            <w:rFonts w:ascii="Cambria Math" w:hAnsi="Cambria Math"/>
            <w:szCs w:val="20"/>
          </w:rPr>
          <m:t>PSF</m:t>
        </m:r>
      </m:oMath>
      <w:r w:rsidR="0046055D">
        <w:rPr>
          <w:rFonts w:ascii="Times New Roman" w:hAnsi="Times New Roman"/>
          <w:szCs w:val="20"/>
        </w:rPr>
        <w:t>.</w:t>
      </w:r>
    </w:p>
    <w:p w14:paraId="2C31F113" w14:textId="712BAC3A" w:rsidR="0046055D" w:rsidRDefault="0046055D" w:rsidP="006745F7">
      <w:pPr>
        <w:pStyle w:val="MDPI31text"/>
        <w:spacing w:line="19" w:lineRule="atLeast"/>
        <w:ind w:left="0" w:firstLine="0"/>
        <w:rPr>
          <w:rFonts w:ascii="Times New Roman" w:hAnsi="Times New Roman"/>
          <w:szCs w:val="20"/>
        </w:rPr>
      </w:pPr>
      <w:r w:rsidRPr="0046055D">
        <w:rPr>
          <w:rFonts w:ascii="Times New Roman" w:hAnsi="Times New Roman"/>
          <w:szCs w:val="20"/>
        </w:rPr>
        <w:t xml:space="preserve">Methods such as </w:t>
      </w:r>
      <w:r w:rsidR="009B597C" w:rsidRPr="0046055D">
        <w:rPr>
          <w:rFonts w:ascii="Times New Roman" w:hAnsi="Times New Roman"/>
          <w:szCs w:val="20"/>
        </w:rPr>
        <w:t>super resolution</w:t>
      </w:r>
      <w:r w:rsidRPr="0046055D">
        <w:rPr>
          <w:rFonts w:ascii="Times New Roman" w:hAnsi="Times New Roman"/>
          <w:szCs w:val="20"/>
        </w:rPr>
        <w:t xml:space="preserve"> </w:t>
      </w:r>
      <w:proofErr w:type="gramStart"/>
      <w:r w:rsidRPr="0046055D">
        <w:rPr>
          <w:rFonts w:ascii="Times New Roman" w:hAnsi="Times New Roman"/>
          <w:szCs w:val="20"/>
        </w:rPr>
        <w:t>can be utilized</w:t>
      </w:r>
      <w:proofErr w:type="gramEnd"/>
      <w:r w:rsidRPr="0046055D">
        <w:rPr>
          <w:rFonts w:ascii="Times New Roman" w:hAnsi="Times New Roman"/>
          <w:szCs w:val="20"/>
        </w:rPr>
        <w:t xml:space="preserve"> to alleviate the impact of a wide Point Spread Function (PSF), </w:t>
      </w:r>
      <w:r w:rsidR="00DE3B60">
        <w:rPr>
          <w:rFonts w:ascii="Times New Roman" w:hAnsi="Times New Roman"/>
          <w:szCs w:val="20"/>
        </w:rPr>
        <w:t xml:space="preserve">and they are </w:t>
      </w:r>
      <w:r w:rsidRPr="0046055D">
        <w:rPr>
          <w:rFonts w:ascii="Times New Roman" w:hAnsi="Times New Roman"/>
          <w:szCs w:val="20"/>
        </w:rPr>
        <w:t xml:space="preserve">particularly </w:t>
      </w:r>
      <w:r w:rsidR="00DE3B60">
        <w:rPr>
          <w:rFonts w:ascii="Times New Roman" w:hAnsi="Times New Roman"/>
          <w:szCs w:val="20"/>
        </w:rPr>
        <w:t xml:space="preserve">useful </w:t>
      </w:r>
      <w:r w:rsidRPr="0046055D">
        <w:rPr>
          <w:rFonts w:ascii="Times New Roman" w:hAnsi="Times New Roman"/>
          <w:szCs w:val="20"/>
        </w:rPr>
        <w:t xml:space="preserve">in the THz range where diffraction can significantly degrade imaging quality for details smaller than </w:t>
      </w:r>
      <w:r w:rsidR="00DE3B60">
        <w:rPr>
          <w:rFonts w:ascii="Times New Roman" w:hAnsi="Times New Roman"/>
          <w:szCs w:val="20"/>
        </w:rPr>
        <w:t xml:space="preserve">the order of </w:t>
      </w:r>
      <w:r w:rsidRPr="0046055D">
        <w:rPr>
          <w:rFonts w:ascii="Times New Roman" w:hAnsi="Times New Roman"/>
          <w:szCs w:val="20"/>
        </w:rPr>
        <w:t>millimeters.</w:t>
      </w:r>
      <w:r w:rsidR="002F01C3">
        <w:rPr>
          <w:rFonts w:ascii="Times New Roman" w:hAnsi="Times New Roman"/>
          <w:szCs w:val="20"/>
        </w:rPr>
        <w:t xml:space="preserve"> </w:t>
      </w:r>
      <w:r w:rsidR="002F01C3" w:rsidRPr="002F01C3">
        <w:rPr>
          <w:rFonts w:ascii="Times New Roman" w:hAnsi="Times New Roman"/>
          <w:szCs w:val="20"/>
        </w:rPr>
        <w:t>The exploration and advancement of super-resolution imaging have been ongoing since the 1980s and 1990s. Numerous optical imaging techniques, including both near-field (Fresnel</w:t>
      </w:r>
      <w:r w:rsidR="002F01C3">
        <w:rPr>
          <w:rFonts w:ascii="Times New Roman" w:hAnsi="Times New Roman"/>
          <w:szCs w:val="20"/>
        </w:rPr>
        <w:t xml:space="preserve"> regime</w:t>
      </w:r>
      <w:r w:rsidR="002F01C3" w:rsidRPr="002F01C3">
        <w:rPr>
          <w:rFonts w:ascii="Times New Roman" w:hAnsi="Times New Roman"/>
          <w:szCs w:val="20"/>
        </w:rPr>
        <w:t>) and far-field (</w:t>
      </w:r>
      <w:proofErr w:type="spellStart"/>
      <w:r w:rsidR="002F01C3" w:rsidRPr="002F01C3">
        <w:rPr>
          <w:rFonts w:ascii="Times New Roman" w:hAnsi="Times New Roman"/>
          <w:szCs w:val="20"/>
        </w:rPr>
        <w:t>Fraunhofer</w:t>
      </w:r>
      <w:proofErr w:type="spellEnd"/>
      <w:r w:rsidR="002F01C3">
        <w:rPr>
          <w:rFonts w:ascii="Times New Roman" w:hAnsi="Times New Roman"/>
          <w:szCs w:val="20"/>
        </w:rPr>
        <w:t xml:space="preserve"> regime</w:t>
      </w:r>
      <w:r w:rsidR="002F01C3" w:rsidRPr="002F01C3">
        <w:rPr>
          <w:rFonts w:ascii="Times New Roman" w:hAnsi="Times New Roman"/>
          <w:szCs w:val="20"/>
        </w:rPr>
        <w:t xml:space="preserve">) approaches, have been devised, with the far-field methods </w:t>
      </w:r>
      <w:r w:rsidR="00DE3B60">
        <w:rPr>
          <w:rFonts w:ascii="Times New Roman" w:hAnsi="Times New Roman"/>
          <w:szCs w:val="20"/>
        </w:rPr>
        <w:t xml:space="preserve">based on structured-illumination </w:t>
      </w:r>
      <w:r w:rsidR="002F01C3" w:rsidRPr="002F01C3">
        <w:rPr>
          <w:rFonts w:ascii="Times New Roman" w:hAnsi="Times New Roman"/>
          <w:szCs w:val="20"/>
        </w:rPr>
        <w:t>gaining significant popularity in biological samples, primarily owing to their application of fluorescent dyes [</w:t>
      </w:r>
      <w:r w:rsidR="002F01C3">
        <w:rPr>
          <w:rFonts w:ascii="Times New Roman" w:hAnsi="Times New Roman"/>
          <w:szCs w:val="20"/>
        </w:rPr>
        <w:t>2</w:t>
      </w:r>
      <w:r w:rsidR="00DE3B60">
        <w:rPr>
          <w:rFonts w:ascii="Times New Roman" w:hAnsi="Times New Roman"/>
          <w:szCs w:val="20"/>
        </w:rPr>
        <w:t>,3</w:t>
      </w:r>
      <w:r w:rsidR="002F01C3" w:rsidRPr="002F01C3">
        <w:rPr>
          <w:rFonts w:ascii="Times New Roman" w:hAnsi="Times New Roman"/>
          <w:szCs w:val="20"/>
        </w:rPr>
        <w:t>].</w:t>
      </w:r>
    </w:p>
    <w:p w14:paraId="79AD32C2" w14:textId="3D30C799" w:rsidR="002F01C3" w:rsidRPr="005F7965" w:rsidRDefault="002F01C3" w:rsidP="006745F7">
      <w:pPr>
        <w:pStyle w:val="MDPI31text"/>
        <w:spacing w:line="19" w:lineRule="atLeast"/>
        <w:ind w:left="0" w:firstLine="0"/>
        <w:rPr>
          <w:rFonts w:ascii="Times New Roman" w:hAnsi="Times New Roman"/>
          <w:szCs w:val="20"/>
        </w:rPr>
      </w:pPr>
      <w:r w:rsidRPr="002F01C3">
        <w:rPr>
          <w:rFonts w:ascii="Times New Roman" w:hAnsi="Times New Roman"/>
          <w:szCs w:val="20"/>
        </w:rPr>
        <w:t xml:space="preserve">This work aims to develop a far-field super-resolution THz imaging system utilizing a freestanding </w:t>
      </w:r>
      <w:r w:rsidR="006745F7" w:rsidRPr="002F01C3">
        <w:rPr>
          <w:rFonts w:ascii="Times New Roman" w:hAnsi="Times New Roman"/>
          <w:szCs w:val="20"/>
        </w:rPr>
        <w:t>knife-edge</w:t>
      </w:r>
      <w:r w:rsidRPr="002F01C3">
        <w:rPr>
          <w:rFonts w:ascii="Times New Roman" w:hAnsi="Times New Roman"/>
          <w:szCs w:val="20"/>
        </w:rPr>
        <w:t xml:space="preserve"> </w:t>
      </w:r>
      <w:r w:rsidR="008D5416" w:rsidRPr="002F01C3">
        <w:rPr>
          <w:rFonts w:ascii="Times New Roman" w:hAnsi="Times New Roman"/>
          <w:szCs w:val="20"/>
        </w:rPr>
        <w:t>[</w:t>
      </w:r>
      <w:r w:rsidR="008D5416">
        <w:rPr>
          <w:rFonts w:ascii="Times New Roman" w:hAnsi="Times New Roman"/>
          <w:szCs w:val="20"/>
        </w:rPr>
        <w:t>4</w:t>
      </w:r>
      <w:r w:rsidR="008D5416" w:rsidRPr="002F01C3">
        <w:rPr>
          <w:rFonts w:ascii="Times New Roman" w:hAnsi="Times New Roman"/>
          <w:szCs w:val="20"/>
        </w:rPr>
        <w:t>]</w:t>
      </w:r>
      <w:r w:rsidR="008D5416">
        <w:rPr>
          <w:rFonts w:ascii="Times New Roman" w:hAnsi="Times New Roman"/>
          <w:szCs w:val="20"/>
        </w:rPr>
        <w:t xml:space="preserve"> </w:t>
      </w:r>
      <w:r w:rsidRPr="002F01C3">
        <w:rPr>
          <w:rFonts w:ascii="Times New Roman" w:hAnsi="Times New Roman"/>
          <w:szCs w:val="20"/>
        </w:rPr>
        <w:t>within a confocal configuration</w:t>
      </w:r>
      <w:r w:rsidR="006745F7">
        <w:rPr>
          <w:rFonts w:ascii="Times New Roman" w:hAnsi="Times New Roman"/>
          <w:szCs w:val="20"/>
        </w:rPr>
        <w:t>,</w:t>
      </w:r>
      <w:r w:rsidRPr="002F01C3">
        <w:rPr>
          <w:rFonts w:ascii="Times New Roman" w:hAnsi="Times New Roman"/>
          <w:szCs w:val="20"/>
        </w:rPr>
        <w:t xml:space="preserve"> </w:t>
      </w:r>
      <w:r w:rsidR="006745F7">
        <w:rPr>
          <w:rFonts w:ascii="Times New Roman" w:hAnsi="Times New Roman"/>
          <w:szCs w:val="20"/>
        </w:rPr>
        <w:t xml:space="preserve">in </w:t>
      </w:r>
      <w:r w:rsidR="006745F7" w:rsidRPr="006745F7">
        <w:rPr>
          <w:rFonts w:ascii="Times New Roman" w:hAnsi="Times New Roman"/>
          <w:szCs w:val="20"/>
        </w:rPr>
        <w:t>transmission</w:t>
      </w:r>
      <w:r w:rsidR="006745F7">
        <w:rPr>
          <w:rFonts w:ascii="Times New Roman" w:hAnsi="Times New Roman"/>
          <w:szCs w:val="20"/>
        </w:rPr>
        <w:t xml:space="preserve"> or reflection mode, of a</w:t>
      </w:r>
      <w:r w:rsidR="006745F7" w:rsidRPr="002F01C3">
        <w:rPr>
          <w:rFonts w:ascii="Times New Roman" w:hAnsi="Times New Roman"/>
          <w:szCs w:val="20"/>
        </w:rPr>
        <w:t xml:space="preserve"> THz-</w:t>
      </w:r>
      <w:r w:rsidR="006745F7">
        <w:rPr>
          <w:rFonts w:ascii="Times New Roman" w:hAnsi="Times New Roman"/>
          <w:szCs w:val="20"/>
        </w:rPr>
        <w:t>time domain spectroscopy (THz-</w:t>
      </w:r>
      <w:r w:rsidR="006745F7" w:rsidRPr="002F01C3">
        <w:rPr>
          <w:rFonts w:ascii="Times New Roman" w:hAnsi="Times New Roman"/>
          <w:szCs w:val="20"/>
        </w:rPr>
        <w:t>TDS</w:t>
      </w:r>
      <w:r w:rsidR="006745F7">
        <w:rPr>
          <w:rFonts w:ascii="Times New Roman" w:hAnsi="Times New Roman"/>
          <w:szCs w:val="20"/>
        </w:rPr>
        <w:t>)</w:t>
      </w:r>
      <w:r w:rsidR="006745F7" w:rsidRPr="002F01C3">
        <w:rPr>
          <w:rFonts w:ascii="Times New Roman" w:hAnsi="Times New Roman"/>
          <w:szCs w:val="20"/>
        </w:rPr>
        <w:t xml:space="preserve"> system</w:t>
      </w:r>
      <w:r w:rsidRPr="002F01C3">
        <w:rPr>
          <w:rFonts w:ascii="Times New Roman" w:hAnsi="Times New Roman"/>
          <w:szCs w:val="20"/>
        </w:rPr>
        <w:t xml:space="preserve"> [</w:t>
      </w:r>
      <w:r w:rsidR="008D5416">
        <w:rPr>
          <w:rFonts w:ascii="Times New Roman" w:hAnsi="Times New Roman"/>
          <w:szCs w:val="20"/>
        </w:rPr>
        <w:t>5</w:t>
      </w:r>
      <w:r w:rsidRPr="002F01C3">
        <w:rPr>
          <w:rFonts w:ascii="Times New Roman" w:hAnsi="Times New Roman"/>
          <w:szCs w:val="20"/>
        </w:rPr>
        <w:t xml:space="preserve">]. The intended application is for the examination of small-scale graphic details in planar samples, such as documents </w:t>
      </w:r>
      <w:r w:rsidRPr="005F7965">
        <w:rPr>
          <w:rFonts w:ascii="Times New Roman" w:hAnsi="Times New Roman"/>
          <w:szCs w:val="20"/>
        </w:rPr>
        <w:t>on paper substrates, typically featuring signs with lateral dimensions below 1 mm [</w:t>
      </w:r>
      <w:r w:rsidR="008D5416" w:rsidRPr="005F7965">
        <w:rPr>
          <w:rFonts w:ascii="Times New Roman" w:hAnsi="Times New Roman"/>
          <w:szCs w:val="20"/>
        </w:rPr>
        <w:t>6</w:t>
      </w:r>
      <w:r w:rsidRPr="005F7965">
        <w:rPr>
          <w:rFonts w:ascii="Times New Roman" w:hAnsi="Times New Roman"/>
          <w:szCs w:val="20"/>
        </w:rPr>
        <w:t>].</w:t>
      </w:r>
      <w:r w:rsidR="005F7965" w:rsidRPr="005F7965">
        <w:rPr>
          <w:rFonts w:ascii="Times New Roman" w:hAnsi="Times New Roman"/>
          <w:szCs w:val="20"/>
        </w:rPr>
        <w:t xml:space="preserve"> </w:t>
      </w:r>
    </w:p>
    <w:p w14:paraId="2394FD8C" w14:textId="56066DC1" w:rsidR="00E946B8" w:rsidRPr="005F7965" w:rsidRDefault="005F7965" w:rsidP="00E946B8">
      <w:pPr>
        <w:pStyle w:val="MDPI31text"/>
        <w:spacing w:line="19" w:lineRule="atLeast"/>
        <w:ind w:left="0" w:firstLine="0"/>
        <w:rPr>
          <w:rFonts w:ascii="Times New Roman" w:hAnsi="Times New Roman"/>
          <w:szCs w:val="20"/>
        </w:rPr>
      </w:pPr>
      <w:r w:rsidRPr="005F7965">
        <w:rPr>
          <w:rFonts w:ascii="Times New Roman" w:hAnsi="Times New Roman"/>
          <w:szCs w:val="20"/>
        </w:rPr>
        <w:t xml:space="preserve">The THz super resolution set-up </w:t>
      </w:r>
      <w:proofErr w:type="gramStart"/>
      <w:r w:rsidRPr="005F7965">
        <w:rPr>
          <w:rFonts w:ascii="Times New Roman" w:hAnsi="Times New Roman"/>
          <w:szCs w:val="20"/>
        </w:rPr>
        <w:t xml:space="preserve">was </w:t>
      </w:r>
      <w:r>
        <w:rPr>
          <w:rFonts w:ascii="Times New Roman" w:hAnsi="Times New Roman"/>
          <w:szCs w:val="20"/>
        </w:rPr>
        <w:t>implemented</w:t>
      </w:r>
      <w:proofErr w:type="gramEnd"/>
      <w:r>
        <w:rPr>
          <w:rFonts w:ascii="Times New Roman" w:hAnsi="Times New Roman"/>
          <w:szCs w:val="20"/>
        </w:rPr>
        <w:t xml:space="preserve"> on a </w:t>
      </w:r>
      <w:r w:rsidRPr="005F7965">
        <w:rPr>
          <w:rFonts w:ascii="Times New Roman" w:hAnsi="Times New Roman"/>
          <w:szCs w:val="20"/>
        </w:rPr>
        <w:t>Menlo Systems (Germany) TERA K15</w:t>
      </w:r>
      <w:r w:rsidR="00BE1F26">
        <w:rPr>
          <w:rFonts w:ascii="Times New Roman" w:hAnsi="Times New Roman"/>
          <w:szCs w:val="20"/>
        </w:rPr>
        <w:t xml:space="preserve"> </w:t>
      </w:r>
      <w:r w:rsidR="006745F7" w:rsidRPr="005F7965">
        <w:rPr>
          <w:rFonts w:ascii="Times New Roman" w:hAnsi="Times New Roman"/>
          <w:szCs w:val="20"/>
        </w:rPr>
        <w:t>THz-TDS system</w:t>
      </w:r>
      <w:r w:rsidR="006745F7">
        <w:rPr>
          <w:rFonts w:ascii="Times New Roman" w:hAnsi="Times New Roman"/>
          <w:szCs w:val="20"/>
        </w:rPr>
        <w:t xml:space="preserve"> </w:t>
      </w:r>
      <w:r w:rsidR="00BE1F26">
        <w:rPr>
          <w:rFonts w:ascii="Times New Roman" w:hAnsi="Times New Roman"/>
          <w:szCs w:val="20"/>
        </w:rPr>
        <w:t>[7]</w:t>
      </w:r>
      <w:r w:rsidR="006745F7">
        <w:rPr>
          <w:rFonts w:ascii="Times New Roman" w:hAnsi="Times New Roman"/>
          <w:szCs w:val="20"/>
        </w:rPr>
        <w:t xml:space="preserve">. </w:t>
      </w:r>
      <w:r w:rsidR="00B27A54">
        <w:rPr>
          <w:rFonts w:ascii="Times New Roman" w:hAnsi="Times New Roman"/>
          <w:szCs w:val="20"/>
        </w:rPr>
        <w:t>T</w:t>
      </w:r>
      <w:r w:rsidR="00B27A54" w:rsidRPr="006745F7">
        <w:rPr>
          <w:rFonts w:ascii="Times New Roman" w:hAnsi="Times New Roman"/>
          <w:szCs w:val="20"/>
        </w:rPr>
        <w:t xml:space="preserve">he </w:t>
      </w:r>
      <w:r w:rsidR="000F6780" w:rsidRPr="002F01C3">
        <w:rPr>
          <w:rFonts w:ascii="Times New Roman" w:hAnsi="Times New Roman"/>
          <w:szCs w:val="20"/>
        </w:rPr>
        <w:t xml:space="preserve">knife-edge </w:t>
      </w:r>
      <w:proofErr w:type="gramStart"/>
      <w:r w:rsidR="000F6780">
        <w:rPr>
          <w:rFonts w:ascii="Times New Roman" w:hAnsi="Times New Roman"/>
          <w:szCs w:val="20"/>
        </w:rPr>
        <w:t>was realized</w:t>
      </w:r>
      <w:proofErr w:type="gramEnd"/>
      <w:r w:rsidR="000F6780">
        <w:rPr>
          <w:rFonts w:ascii="Times New Roman" w:hAnsi="Times New Roman"/>
          <w:szCs w:val="20"/>
        </w:rPr>
        <w:t xml:space="preserve"> by a </w:t>
      </w:r>
      <w:r w:rsidR="00B27A54" w:rsidRPr="006745F7">
        <w:rPr>
          <w:rFonts w:ascii="Times New Roman" w:hAnsi="Times New Roman"/>
          <w:szCs w:val="20"/>
        </w:rPr>
        <w:t>blade</w:t>
      </w:r>
      <w:r w:rsidR="000F6780">
        <w:rPr>
          <w:rFonts w:ascii="Times New Roman" w:hAnsi="Times New Roman"/>
          <w:szCs w:val="20"/>
        </w:rPr>
        <w:t>, which</w:t>
      </w:r>
      <w:r w:rsidR="00B27A54" w:rsidRPr="006745F7">
        <w:rPr>
          <w:rFonts w:ascii="Times New Roman" w:hAnsi="Times New Roman"/>
          <w:szCs w:val="20"/>
        </w:rPr>
        <w:t xml:space="preserve"> </w:t>
      </w:r>
      <w:r w:rsidR="00B27A54">
        <w:rPr>
          <w:rFonts w:ascii="Times New Roman" w:hAnsi="Times New Roman"/>
          <w:szCs w:val="20"/>
        </w:rPr>
        <w:t>was</w:t>
      </w:r>
      <w:r w:rsidR="00B27A54" w:rsidRPr="006745F7">
        <w:rPr>
          <w:rFonts w:ascii="Times New Roman" w:hAnsi="Times New Roman"/>
          <w:szCs w:val="20"/>
        </w:rPr>
        <w:t xml:space="preserve"> </w:t>
      </w:r>
      <w:r w:rsidR="00B27A54" w:rsidRPr="00B27A54">
        <w:rPr>
          <w:rFonts w:ascii="Times New Roman" w:hAnsi="Times New Roman"/>
          <w:szCs w:val="20"/>
        </w:rPr>
        <w:t xml:space="preserve">put close to the object plane by distances </w:t>
      </w:r>
      <w:r w:rsidR="00B27A54">
        <w:rPr>
          <w:rFonts w:ascii="Times New Roman" w:hAnsi="Times New Roman"/>
          <w:szCs w:val="20"/>
        </w:rPr>
        <w:t xml:space="preserve">shorter than that of THz </w:t>
      </w:r>
      <w:r w:rsidR="00B27A54" w:rsidRPr="00B27A54">
        <w:rPr>
          <w:rFonts w:ascii="Times New Roman" w:hAnsi="Times New Roman"/>
          <w:szCs w:val="20"/>
        </w:rPr>
        <w:t>wavelength</w:t>
      </w:r>
      <w:r w:rsidR="00B27A54">
        <w:rPr>
          <w:rFonts w:ascii="Times New Roman" w:hAnsi="Times New Roman"/>
          <w:szCs w:val="20"/>
        </w:rPr>
        <w:t xml:space="preserve">. </w:t>
      </w:r>
      <w:r w:rsidR="006745F7" w:rsidRPr="006745F7">
        <w:rPr>
          <w:rFonts w:ascii="Times New Roman" w:hAnsi="Times New Roman"/>
          <w:szCs w:val="20"/>
        </w:rPr>
        <w:t>In practical terms, the conversion of evanescent-wave intensity scattered by the blade edge</w:t>
      </w:r>
      <w:r w:rsidR="00B27A54">
        <w:rPr>
          <w:rFonts w:ascii="Times New Roman" w:hAnsi="Times New Roman"/>
          <w:szCs w:val="20"/>
        </w:rPr>
        <w:t xml:space="preserve"> </w:t>
      </w:r>
      <w:r w:rsidR="006745F7" w:rsidRPr="006745F7">
        <w:rPr>
          <w:rFonts w:ascii="Times New Roman" w:hAnsi="Times New Roman"/>
          <w:szCs w:val="20"/>
        </w:rPr>
        <w:t xml:space="preserve">into newly formed propagating waves, enabling the reconstruction of super-resolved images in the far-field, involves subtracting the total far-field power collected at each blade position </w:t>
      </w:r>
      <w:r w:rsidR="006745F7" w:rsidRPr="006745F7">
        <w:rPr>
          <w:rFonts w:ascii="Cambria Math" w:hAnsi="Cambria Math" w:cs="Cambria Math"/>
          <w:szCs w:val="20"/>
        </w:rPr>
        <w:t>𝑥</w:t>
      </w:r>
      <w:r w:rsidR="006745F7" w:rsidRPr="006745F7">
        <w:rPr>
          <w:rFonts w:ascii="Times New Roman" w:hAnsi="Times New Roman"/>
          <w:szCs w:val="20"/>
        </w:rPr>
        <w:t xml:space="preserve"> from that collected at the previous position </w:t>
      </w:r>
      <w:r w:rsidR="006745F7" w:rsidRPr="006745F7">
        <w:rPr>
          <w:rFonts w:ascii="Cambria Math" w:hAnsi="Cambria Math" w:cs="Cambria Math"/>
          <w:szCs w:val="20"/>
        </w:rPr>
        <w:t>𝑥</w:t>
      </w:r>
      <w:r w:rsidR="006745F7" w:rsidRPr="006745F7">
        <w:rPr>
          <w:rFonts w:ascii="Times New Roman" w:hAnsi="Times New Roman"/>
          <w:szCs w:val="20"/>
        </w:rPr>
        <w:t xml:space="preserve"> − </w:t>
      </w:r>
      <w:r w:rsidR="006745F7" w:rsidRPr="006745F7">
        <w:rPr>
          <w:rFonts w:ascii="Cambria Math" w:hAnsi="Cambria Math" w:cs="Cambria Math"/>
          <w:szCs w:val="20"/>
        </w:rPr>
        <w:t>𝑑𝑥</w:t>
      </w:r>
      <w:r w:rsidR="006745F7" w:rsidRPr="006745F7">
        <w:rPr>
          <w:rFonts w:ascii="Times New Roman" w:hAnsi="Times New Roman"/>
          <w:szCs w:val="20"/>
        </w:rPr>
        <w:t xml:space="preserve"> for each pixel in the image.</w:t>
      </w:r>
      <w:r w:rsidR="00E72601">
        <w:rPr>
          <w:rFonts w:ascii="Times New Roman" w:hAnsi="Times New Roman"/>
          <w:szCs w:val="20"/>
        </w:rPr>
        <w:t xml:space="preserve"> In Fig. </w:t>
      </w:r>
      <w:proofErr w:type="gramStart"/>
      <w:r w:rsidR="00E72601">
        <w:rPr>
          <w:rFonts w:ascii="Times New Roman" w:hAnsi="Times New Roman"/>
          <w:szCs w:val="20"/>
        </w:rPr>
        <w:t>1</w:t>
      </w:r>
      <w:proofErr w:type="gramEnd"/>
      <w:r w:rsidR="00E72601">
        <w:rPr>
          <w:rFonts w:ascii="Times New Roman" w:hAnsi="Times New Roman"/>
          <w:szCs w:val="20"/>
        </w:rPr>
        <w:t xml:space="preserve"> it is shown the </w:t>
      </w:r>
      <w:r w:rsidR="00E72601" w:rsidRPr="00E72601">
        <w:rPr>
          <w:rFonts w:ascii="Times New Roman" w:hAnsi="Times New Roman"/>
          <w:szCs w:val="20"/>
        </w:rPr>
        <w:t xml:space="preserve">improvement </w:t>
      </w:r>
      <w:r w:rsidR="00E72601">
        <w:rPr>
          <w:rFonts w:ascii="Times New Roman" w:hAnsi="Times New Roman"/>
          <w:szCs w:val="20"/>
        </w:rPr>
        <w:t xml:space="preserve">in spatial </w:t>
      </w:r>
      <w:r w:rsidR="00E72601" w:rsidRPr="00E72601">
        <w:rPr>
          <w:rFonts w:ascii="Times New Roman" w:hAnsi="Times New Roman"/>
          <w:szCs w:val="20"/>
        </w:rPr>
        <w:t xml:space="preserve">resolution </w:t>
      </w:r>
      <w:r w:rsidR="00E72601">
        <w:rPr>
          <w:rFonts w:ascii="Times New Roman" w:hAnsi="Times New Roman"/>
          <w:szCs w:val="20"/>
        </w:rPr>
        <w:t xml:space="preserve">of a sharp metallic edge imaged in transmission mode at 0.3 THz </w:t>
      </w:r>
      <w:r w:rsidR="00E72601" w:rsidRPr="00E72601">
        <w:rPr>
          <w:rFonts w:ascii="Times New Roman" w:hAnsi="Times New Roman"/>
          <w:szCs w:val="20"/>
        </w:rPr>
        <w:t xml:space="preserve">due to the knife-edge </w:t>
      </w:r>
      <w:r w:rsidR="00E72601">
        <w:rPr>
          <w:rFonts w:ascii="Times New Roman" w:hAnsi="Times New Roman"/>
          <w:szCs w:val="20"/>
        </w:rPr>
        <w:t>technique</w:t>
      </w:r>
      <w:r w:rsidR="00A20680">
        <w:rPr>
          <w:rFonts w:ascii="Times New Roman" w:hAnsi="Times New Roman"/>
          <w:szCs w:val="20"/>
        </w:rPr>
        <w:t>.</w:t>
      </w:r>
      <w:r w:rsidR="00E72601">
        <w:rPr>
          <w:rFonts w:ascii="Times New Roman" w:hAnsi="Times New Roman"/>
          <w:szCs w:val="20"/>
        </w:rPr>
        <w:t xml:space="preserve"> </w:t>
      </w:r>
      <w:r w:rsidR="00A20680" w:rsidRPr="00A20680">
        <w:rPr>
          <w:rFonts w:ascii="Times New Roman" w:hAnsi="Times New Roman"/>
          <w:szCs w:val="20"/>
        </w:rPr>
        <w:t>The maximum slope of each profile was calculated between 0.1 and 0.9 of the maximum intensity finding that without the blade amounted to 0.44/mm, whereas with the blade, the slope reached 1/mm, with an enhancement of 2.3 times.</w:t>
      </w:r>
      <w:r w:rsidR="00E946B8" w:rsidRPr="00E946B8">
        <w:rPr>
          <w:rFonts w:ascii="Times New Roman" w:hAnsi="Times New Roman"/>
          <w:szCs w:val="20"/>
        </w:rPr>
        <w:t xml:space="preserve"> </w:t>
      </w:r>
    </w:p>
    <w:p w14:paraId="43276D22" w14:textId="421B122C" w:rsidR="00E946B8" w:rsidRPr="00E946B8" w:rsidRDefault="00E946B8" w:rsidP="00E946B8">
      <w:pPr>
        <w:pStyle w:val="MDPI13authornames"/>
        <w:spacing w:after="0" w:line="19" w:lineRule="atLeast"/>
        <w:jc w:val="both"/>
        <w:rPr>
          <w:rFonts w:ascii="Times New Roman" w:hAnsi="Times New Roman"/>
          <w:b w:val="0"/>
        </w:rPr>
      </w:pPr>
      <w:r w:rsidRPr="00E946B8">
        <w:rPr>
          <w:rFonts w:ascii="Times New Roman" w:hAnsi="Times New Roman"/>
          <w:b w:val="0"/>
        </w:rPr>
        <w:t>Super-</w:t>
      </w:r>
      <w:proofErr w:type="spellStart"/>
      <w:r w:rsidRPr="00E946B8">
        <w:rPr>
          <w:rFonts w:ascii="Times New Roman" w:hAnsi="Times New Roman"/>
          <w:b w:val="0"/>
        </w:rPr>
        <w:t>risolution</w:t>
      </w:r>
      <w:proofErr w:type="spellEnd"/>
      <w:r w:rsidRPr="00E946B8">
        <w:rPr>
          <w:rFonts w:ascii="Times New Roman" w:hAnsi="Times New Roman"/>
          <w:b w:val="0"/>
        </w:rPr>
        <w:t xml:space="preserve"> </w:t>
      </w:r>
      <w:proofErr w:type="gramStart"/>
      <w:r w:rsidRPr="00E946B8">
        <w:rPr>
          <w:rFonts w:ascii="Times New Roman" w:hAnsi="Times New Roman"/>
          <w:b w:val="0"/>
        </w:rPr>
        <w:t>was also achieved</w:t>
      </w:r>
      <w:proofErr w:type="gramEnd"/>
      <w:r w:rsidRPr="00E946B8">
        <w:rPr>
          <w:rFonts w:ascii="Times New Roman" w:hAnsi="Times New Roman"/>
          <w:b w:val="0"/>
        </w:rPr>
        <w:t xml:space="preserve"> in reflection mode in the THz imaging of graphic signs realized by several compounds on paper and on a real medieval manuscript.</w:t>
      </w:r>
    </w:p>
    <w:p w14:paraId="4697CA34" w14:textId="77777777" w:rsidR="006745F7" w:rsidRPr="00E72601" w:rsidRDefault="006745F7" w:rsidP="00B27A54">
      <w:pPr>
        <w:pStyle w:val="MDPI31text"/>
        <w:ind w:left="0" w:firstLine="0"/>
        <w:rPr>
          <w:rFonts w:ascii="Times New Roman" w:hAnsi="Times New Roman"/>
          <w:szCs w:val="20"/>
        </w:rPr>
      </w:pPr>
    </w:p>
    <w:p w14:paraId="76C03DB4" w14:textId="59BF9A24" w:rsidR="00AC76CA" w:rsidRDefault="00AC76CA" w:rsidP="00B27A54">
      <w:pPr>
        <w:pStyle w:val="MDPI51figurecaption"/>
        <w:rPr>
          <w:rFonts w:ascii="Times New Roman" w:hAnsi="Times New Roman"/>
          <w:sz w:val="20"/>
        </w:rPr>
      </w:pPr>
      <w:r w:rsidRPr="00AC76CA">
        <w:rPr>
          <w:rFonts w:ascii="Times New Roman" w:hAnsi="Times New Roman"/>
          <w:b/>
          <w:sz w:val="20"/>
        </w:rPr>
        <w:t xml:space="preserve">Figure 1. </w:t>
      </w:r>
      <w:r w:rsidR="006745F7" w:rsidRPr="006745F7">
        <w:rPr>
          <w:rFonts w:ascii="Times New Roman" w:hAnsi="Times New Roman"/>
          <w:sz w:val="20"/>
        </w:rPr>
        <w:t>Intensity profiles along X of a sharp metallic edge imaged by using the THz-TDS</w:t>
      </w:r>
      <w:r w:rsidR="006745F7">
        <w:rPr>
          <w:rFonts w:ascii="Times New Roman" w:hAnsi="Times New Roman"/>
          <w:sz w:val="20"/>
        </w:rPr>
        <w:t xml:space="preserve"> </w:t>
      </w:r>
      <w:r w:rsidR="006745F7" w:rsidRPr="006745F7">
        <w:rPr>
          <w:rFonts w:ascii="Times New Roman" w:hAnsi="Times New Roman"/>
          <w:sz w:val="20"/>
        </w:rPr>
        <w:t>transmission setup at 0.3 THz with</w:t>
      </w:r>
      <w:r w:rsidR="00E72601">
        <w:rPr>
          <w:rFonts w:ascii="Times New Roman" w:hAnsi="Times New Roman"/>
          <w:sz w:val="20"/>
        </w:rPr>
        <w:t xml:space="preserve"> (black curve)</w:t>
      </w:r>
      <w:r w:rsidR="006745F7" w:rsidRPr="006745F7">
        <w:rPr>
          <w:rFonts w:ascii="Times New Roman" w:hAnsi="Times New Roman"/>
          <w:sz w:val="20"/>
        </w:rPr>
        <w:t xml:space="preserve"> and without </w:t>
      </w:r>
      <w:r w:rsidR="00E72601">
        <w:rPr>
          <w:rFonts w:ascii="Times New Roman" w:hAnsi="Times New Roman"/>
          <w:sz w:val="20"/>
        </w:rPr>
        <w:t xml:space="preserve">(red curve) </w:t>
      </w:r>
      <w:r w:rsidR="006745F7" w:rsidRPr="006745F7">
        <w:rPr>
          <w:rFonts w:ascii="Times New Roman" w:hAnsi="Times New Roman"/>
          <w:sz w:val="20"/>
        </w:rPr>
        <w:t>the blade.</w:t>
      </w:r>
    </w:p>
    <w:p w14:paraId="196B9473" w14:textId="77777777" w:rsidR="006745F7" w:rsidRPr="00AC76CA" w:rsidRDefault="006745F7" w:rsidP="006745F7">
      <w:pPr>
        <w:pStyle w:val="MDPI51figurecaption"/>
        <w:rPr>
          <w:rFonts w:ascii="Times New Roman" w:hAnsi="Times New Roman"/>
          <w:sz w:val="20"/>
        </w:rPr>
      </w:pPr>
    </w:p>
    <w:p w14:paraId="790A79E8" w14:textId="031980ED" w:rsidR="00AC76CA" w:rsidRPr="00240F9B" w:rsidRDefault="00AC76CA" w:rsidP="00240F9B">
      <w:pPr>
        <w:pStyle w:val="MDPI13authornames"/>
        <w:rPr>
          <w:rFonts w:ascii="Times New Roman" w:hAnsi="Times New Roman"/>
          <w:szCs w:val="20"/>
        </w:rPr>
      </w:pPr>
      <w:r w:rsidRPr="00FA04F1">
        <w:t>References</w:t>
      </w:r>
    </w:p>
    <w:p w14:paraId="4BDAA28E" w14:textId="3858338B" w:rsidR="005949D1" w:rsidRDefault="00DE3B60" w:rsidP="005949D1">
      <w:pPr>
        <w:pStyle w:val="MDPI71References"/>
        <w:numPr>
          <w:ilvl w:val="0"/>
          <w:numId w:val="3"/>
        </w:numPr>
      </w:pPr>
      <w:r>
        <w:t>Fowler</w:t>
      </w:r>
      <w:r w:rsidR="00875586">
        <w:t>, G. R.</w:t>
      </w:r>
      <w:r w:rsidR="005949D1">
        <w:t xml:space="preserve"> </w:t>
      </w:r>
      <w:r w:rsidR="005949D1" w:rsidRPr="00DE3B60">
        <w:rPr>
          <w:i/>
        </w:rPr>
        <w:t>Introduction to Modern Optics</w:t>
      </w:r>
      <w:r>
        <w:t>.</w:t>
      </w:r>
      <w:r w:rsidR="005949D1">
        <w:t xml:space="preserve"> </w:t>
      </w:r>
      <w:r w:rsidR="005949D1" w:rsidRPr="005949D1">
        <w:t>Dover Publications</w:t>
      </w:r>
      <w:r w:rsidR="005949D1">
        <w:t>, 1989</w:t>
      </w:r>
      <w:r w:rsidR="005949D1" w:rsidRPr="005949D1">
        <w:t>.</w:t>
      </w:r>
    </w:p>
    <w:p w14:paraId="5DA3A77C" w14:textId="3EDED139" w:rsidR="002F01C3" w:rsidRDefault="002F01C3" w:rsidP="009D42A0">
      <w:pPr>
        <w:pStyle w:val="MDPI71References"/>
        <w:numPr>
          <w:ilvl w:val="0"/>
          <w:numId w:val="3"/>
        </w:numPr>
      </w:pPr>
      <w:r>
        <w:t>Huang</w:t>
      </w:r>
      <w:r w:rsidR="00875586">
        <w:t>, B.;</w:t>
      </w:r>
      <w:r>
        <w:t xml:space="preserve"> Babcock, </w:t>
      </w:r>
      <w:r w:rsidR="00875586">
        <w:t xml:space="preserve">H.; </w:t>
      </w:r>
      <w:r>
        <w:t>Zhuang</w:t>
      </w:r>
      <w:r w:rsidR="00875586">
        <w:t>, X</w:t>
      </w:r>
      <w:r>
        <w:t xml:space="preserve">. </w:t>
      </w:r>
      <w:proofErr w:type="gramStart"/>
      <w:r>
        <w:t>Breaking</w:t>
      </w:r>
      <w:proofErr w:type="gramEnd"/>
      <w:r>
        <w:t xml:space="preserve"> the diffraction barrier: Super-resolution imaging of cells. </w:t>
      </w:r>
      <w:r w:rsidRPr="002F01C3">
        <w:rPr>
          <w:i/>
        </w:rPr>
        <w:t>Cell</w:t>
      </w:r>
      <w:r>
        <w:rPr>
          <w:i/>
        </w:rPr>
        <w:t xml:space="preserve"> </w:t>
      </w:r>
      <w:r w:rsidRPr="002F01C3">
        <w:rPr>
          <w:b/>
        </w:rPr>
        <w:t>2010</w:t>
      </w:r>
      <w:r>
        <w:t>, 143, 1047–1058.</w:t>
      </w:r>
    </w:p>
    <w:p w14:paraId="6A9BEF71" w14:textId="32B976A9" w:rsidR="00DE3B60" w:rsidRPr="00DE3B60" w:rsidRDefault="00DE3B60" w:rsidP="00E946B8">
      <w:pPr>
        <w:pStyle w:val="MDPI71References"/>
        <w:numPr>
          <w:ilvl w:val="0"/>
          <w:numId w:val="3"/>
        </w:numPr>
      </w:pPr>
      <w:r w:rsidRPr="00DE3B60">
        <w:t xml:space="preserve">Xin Chen, </w:t>
      </w:r>
      <w:r w:rsidR="00875586">
        <w:t xml:space="preserve">X.; </w:t>
      </w:r>
      <w:proofErr w:type="spellStart"/>
      <w:r w:rsidRPr="00DE3B60">
        <w:t>Zhong</w:t>
      </w:r>
      <w:proofErr w:type="spellEnd"/>
      <w:r w:rsidRPr="00DE3B60">
        <w:t xml:space="preserve">, </w:t>
      </w:r>
      <w:r w:rsidR="00875586">
        <w:t xml:space="preserve">S.; </w:t>
      </w:r>
      <w:proofErr w:type="spellStart"/>
      <w:r w:rsidRPr="00DE3B60">
        <w:t>Hou</w:t>
      </w:r>
      <w:proofErr w:type="spellEnd"/>
      <w:r w:rsidRPr="00DE3B60">
        <w:t xml:space="preserve">, </w:t>
      </w:r>
      <w:r w:rsidR="00875586">
        <w:t xml:space="preserve">Y.; </w:t>
      </w:r>
      <w:r w:rsidRPr="00DE3B60">
        <w:t>Cao,</w:t>
      </w:r>
      <w:r w:rsidR="00875586">
        <w:t xml:space="preserve"> R.; </w:t>
      </w:r>
      <w:r w:rsidRPr="00DE3B60">
        <w:t xml:space="preserve">Wang, </w:t>
      </w:r>
      <w:r w:rsidR="00875586">
        <w:t xml:space="preserve">W.; </w:t>
      </w:r>
      <w:r w:rsidRPr="00DE3B60">
        <w:t xml:space="preserve">Li, </w:t>
      </w:r>
      <w:r w:rsidR="00875586">
        <w:t xml:space="preserve">D.; </w:t>
      </w:r>
      <w:r w:rsidRPr="00DE3B60">
        <w:t xml:space="preserve">Dai, </w:t>
      </w:r>
      <w:r w:rsidR="00875586">
        <w:t xml:space="preserve">Q.; </w:t>
      </w:r>
      <w:r w:rsidRPr="00DE3B60">
        <w:t xml:space="preserve">Kim, </w:t>
      </w:r>
      <w:r w:rsidR="00875586">
        <w:t xml:space="preserve">D.; </w:t>
      </w:r>
      <w:r w:rsidRPr="00DE3B60">
        <w:t>and Xi</w:t>
      </w:r>
      <w:r w:rsidR="00875586">
        <w:t>, P.</w:t>
      </w:r>
      <w:r w:rsidRPr="00DE3B60">
        <w:t xml:space="preserve"> </w:t>
      </w:r>
      <w:proofErr w:type="spellStart"/>
      <w:r w:rsidRPr="00DE3B60">
        <w:t>Superresolution</w:t>
      </w:r>
      <w:proofErr w:type="spellEnd"/>
      <w:r w:rsidRPr="00DE3B60">
        <w:t xml:space="preserve"> structured </w:t>
      </w:r>
      <w:proofErr w:type="gramStart"/>
      <w:r w:rsidRPr="00DE3B60">
        <w:t>illumination microscopy reconstruction algorithms</w:t>
      </w:r>
      <w:proofErr w:type="gramEnd"/>
      <w:r w:rsidRPr="00DE3B60">
        <w:t xml:space="preserve">: a review. </w:t>
      </w:r>
      <w:r w:rsidR="00E946B8" w:rsidRPr="00E946B8">
        <w:rPr>
          <w:i/>
        </w:rPr>
        <w:t xml:space="preserve">Light Sci. Appl. </w:t>
      </w:r>
      <w:r w:rsidRPr="00DE3B60">
        <w:rPr>
          <w:b/>
        </w:rPr>
        <w:t>2023</w:t>
      </w:r>
      <w:r>
        <w:rPr>
          <w:i/>
        </w:rPr>
        <w:t>,</w:t>
      </w:r>
      <w:r w:rsidRPr="00DE3B60">
        <w:t xml:space="preserve"> 12, </w:t>
      </w:r>
      <w:r>
        <w:t>172</w:t>
      </w:r>
      <w:r w:rsidRPr="00DE3B60">
        <w:t>.</w:t>
      </w:r>
    </w:p>
    <w:p w14:paraId="52F2F1EC" w14:textId="09103A58" w:rsidR="002F01C3" w:rsidRDefault="002F01C3" w:rsidP="00E946B8">
      <w:pPr>
        <w:pStyle w:val="MDPI71References"/>
        <w:numPr>
          <w:ilvl w:val="0"/>
          <w:numId w:val="3"/>
        </w:numPr>
      </w:pPr>
      <w:proofErr w:type="spellStart"/>
      <w:r w:rsidRPr="00875586">
        <w:t>Flammini</w:t>
      </w:r>
      <w:proofErr w:type="spellEnd"/>
      <w:r w:rsidRPr="00875586">
        <w:t>, M.</w:t>
      </w:r>
      <w:r w:rsidR="00875586" w:rsidRPr="00875586">
        <w:t>;</w:t>
      </w:r>
      <w:r w:rsidRPr="00875586">
        <w:t xml:space="preserve"> </w:t>
      </w:r>
      <w:proofErr w:type="spellStart"/>
      <w:r w:rsidRPr="00875586">
        <w:t>Pontecorvo</w:t>
      </w:r>
      <w:proofErr w:type="spellEnd"/>
      <w:r w:rsidRPr="00875586">
        <w:t>, E.</w:t>
      </w:r>
      <w:r w:rsidR="00875586" w:rsidRPr="00875586">
        <w:t>;</w:t>
      </w:r>
      <w:r w:rsidRPr="00875586">
        <w:t xml:space="preserve"> </w:t>
      </w:r>
      <w:proofErr w:type="spellStart"/>
      <w:r w:rsidRPr="00875586">
        <w:t>Giliberti</w:t>
      </w:r>
      <w:proofErr w:type="spellEnd"/>
      <w:r w:rsidRPr="00875586">
        <w:t>, V.</w:t>
      </w:r>
      <w:r w:rsidR="00875586" w:rsidRPr="00875586">
        <w:t>;</w:t>
      </w:r>
      <w:r w:rsidRPr="00875586">
        <w:t xml:space="preserve"> Rizza, C.</w:t>
      </w:r>
      <w:r w:rsidR="00875586" w:rsidRPr="00875586">
        <w:t>;</w:t>
      </w:r>
      <w:r w:rsidRPr="00875586">
        <w:t xml:space="preserve"> </w:t>
      </w:r>
      <w:proofErr w:type="spellStart"/>
      <w:r w:rsidRPr="00875586">
        <w:t>Ciattoni</w:t>
      </w:r>
      <w:proofErr w:type="spellEnd"/>
      <w:r w:rsidRPr="00875586">
        <w:t>, A.</w:t>
      </w:r>
      <w:r w:rsidR="00875586" w:rsidRPr="00875586">
        <w:t>;</w:t>
      </w:r>
      <w:r w:rsidRPr="00875586">
        <w:t xml:space="preserve"> </w:t>
      </w:r>
      <w:proofErr w:type="spellStart"/>
      <w:r w:rsidRPr="00875586">
        <w:t>Or</w:t>
      </w:r>
      <w:r w:rsidR="00875586" w:rsidRPr="00875586">
        <w:t>tolani</w:t>
      </w:r>
      <w:proofErr w:type="spellEnd"/>
      <w:r w:rsidR="00875586" w:rsidRPr="00875586">
        <w:t>, M.;</w:t>
      </w:r>
      <w:r w:rsidR="00DE3B60" w:rsidRPr="00875586">
        <w:t xml:space="preserve"> and </w:t>
      </w:r>
      <w:proofErr w:type="spellStart"/>
      <w:r w:rsidR="00DE3B60" w:rsidRPr="00875586">
        <w:t>DelRe</w:t>
      </w:r>
      <w:proofErr w:type="spellEnd"/>
      <w:r w:rsidR="00DE3B60" w:rsidRPr="00875586">
        <w:t>, E.</w:t>
      </w:r>
      <w:r w:rsidRPr="00875586">
        <w:t xml:space="preserve"> </w:t>
      </w:r>
      <w:r w:rsidRPr="002F01C3">
        <w:t xml:space="preserve">Evanescent- Wave Filtering in Images Using Remote Terahertz Structured Illumination. </w:t>
      </w:r>
      <w:r w:rsidR="00E946B8" w:rsidRPr="00E946B8">
        <w:rPr>
          <w:i/>
        </w:rPr>
        <w:t xml:space="preserve">Phys. Rev. Appl. </w:t>
      </w:r>
      <w:r w:rsidR="00DE3B60" w:rsidRPr="00DE3B60">
        <w:rPr>
          <w:b/>
        </w:rPr>
        <w:t>2017</w:t>
      </w:r>
      <w:r w:rsidR="00DE3B60">
        <w:rPr>
          <w:b/>
        </w:rPr>
        <w:t>,</w:t>
      </w:r>
      <w:r w:rsidR="00DE3B60">
        <w:t xml:space="preserve"> </w:t>
      </w:r>
      <w:r w:rsidRPr="002F01C3">
        <w:t>8</w:t>
      </w:r>
      <w:r w:rsidR="00DE3B60">
        <w:t>,</w:t>
      </w:r>
      <w:r w:rsidRPr="002F01C3">
        <w:t xml:space="preserve"> 054019. DOI: 10.1103/PhysRevApplied.8.054019</w:t>
      </w:r>
    </w:p>
    <w:p w14:paraId="0D43546C" w14:textId="3B43CFCE" w:rsidR="008D5416" w:rsidRDefault="008D5416" w:rsidP="008D5416">
      <w:pPr>
        <w:pStyle w:val="MDPI71References"/>
        <w:numPr>
          <w:ilvl w:val="0"/>
          <w:numId w:val="3"/>
        </w:numPr>
      </w:pPr>
      <w:r w:rsidRPr="00875586">
        <w:t>Vazquez,</w:t>
      </w:r>
      <w:r w:rsidR="00875586" w:rsidRPr="00875586">
        <w:t xml:space="preserve"> D. A.; </w:t>
      </w:r>
      <w:proofErr w:type="spellStart"/>
      <w:r w:rsidRPr="00875586">
        <w:t>Pilozzi</w:t>
      </w:r>
      <w:proofErr w:type="spellEnd"/>
      <w:r w:rsidRPr="00875586">
        <w:t xml:space="preserve">, </w:t>
      </w:r>
      <w:r w:rsidR="00875586" w:rsidRPr="00875586">
        <w:t xml:space="preserve">L.; </w:t>
      </w:r>
      <w:proofErr w:type="spellStart"/>
      <w:r w:rsidRPr="00875586">
        <w:t>DelRe</w:t>
      </w:r>
      <w:proofErr w:type="spellEnd"/>
      <w:r w:rsidRPr="00875586">
        <w:t xml:space="preserve">, </w:t>
      </w:r>
      <w:r w:rsidR="00875586" w:rsidRPr="00875586">
        <w:t xml:space="preserve">E.; </w:t>
      </w:r>
      <w:r w:rsidRPr="00875586">
        <w:t xml:space="preserve">Conti, </w:t>
      </w:r>
      <w:r w:rsidR="00875586" w:rsidRPr="00875586">
        <w:t xml:space="preserve">C.; </w:t>
      </w:r>
      <w:proofErr w:type="spellStart"/>
      <w:r w:rsidRPr="00875586">
        <w:t>Sotgiu</w:t>
      </w:r>
      <w:proofErr w:type="spellEnd"/>
      <w:r w:rsidRPr="00875586">
        <w:t xml:space="preserve">, </w:t>
      </w:r>
      <w:r w:rsidR="00875586" w:rsidRPr="00875586">
        <w:t xml:space="preserve">S.; </w:t>
      </w:r>
      <w:r w:rsidRPr="00875586">
        <w:t xml:space="preserve">Delia, </w:t>
      </w:r>
      <w:r w:rsidR="00875586" w:rsidRPr="00875586">
        <w:t xml:space="preserve">F.; </w:t>
      </w:r>
      <w:proofErr w:type="spellStart"/>
      <w:r w:rsidR="00875586" w:rsidRPr="00875586">
        <w:t>M</w:t>
      </w:r>
      <w:r w:rsidRPr="00875586">
        <w:t>issori</w:t>
      </w:r>
      <w:proofErr w:type="spellEnd"/>
      <w:r w:rsidR="00875586" w:rsidRPr="00875586">
        <w:t>, M.</w:t>
      </w:r>
      <w:r w:rsidRPr="00875586">
        <w:t xml:space="preserve"> </w:t>
      </w:r>
      <w:r w:rsidRPr="008D5416">
        <w:t xml:space="preserve">Terahertz imaging super-resolution for documental heritage. Proceedings of the 2023 </w:t>
      </w:r>
      <w:r w:rsidRPr="008D5416">
        <w:rPr>
          <w:i/>
        </w:rPr>
        <w:t>IMEKO TC-4 International Conference on Metrology for Archaeology and Cultural Heritage</w:t>
      </w:r>
      <w:r w:rsidRPr="008D5416">
        <w:t xml:space="preserve">, Rome, Italy, October 19-21, 2023, </w:t>
      </w:r>
      <w:proofErr w:type="spellStart"/>
      <w:r w:rsidRPr="008D5416">
        <w:t>pag</w:t>
      </w:r>
      <w:proofErr w:type="spellEnd"/>
      <w:r w:rsidRPr="008D5416">
        <w:t>. 554-558.</w:t>
      </w:r>
    </w:p>
    <w:p w14:paraId="278C8648" w14:textId="57E4414A" w:rsidR="002F01C3" w:rsidRDefault="002F01C3" w:rsidP="00E946B8">
      <w:pPr>
        <w:pStyle w:val="MDPI71References"/>
        <w:numPr>
          <w:ilvl w:val="0"/>
          <w:numId w:val="3"/>
        </w:numPr>
      </w:pPr>
      <w:proofErr w:type="spellStart"/>
      <w:r w:rsidRPr="00875586">
        <w:t>Fukunaga</w:t>
      </w:r>
      <w:proofErr w:type="spellEnd"/>
      <w:r w:rsidRPr="00875586">
        <w:t>, K.</w:t>
      </w:r>
      <w:r w:rsidR="00875586" w:rsidRPr="00875586">
        <w:t>;</w:t>
      </w:r>
      <w:r w:rsidRPr="00875586">
        <w:t xml:space="preserve"> Ogawa, Y.</w:t>
      </w:r>
      <w:r w:rsidR="00875586" w:rsidRPr="00875586">
        <w:t>;</w:t>
      </w:r>
      <w:r w:rsidRPr="00875586">
        <w:t xml:space="preserve"> Hayashi</w:t>
      </w:r>
      <w:r w:rsidR="00DE3B60" w:rsidRPr="00875586">
        <w:t>, S.</w:t>
      </w:r>
      <w:r w:rsidR="00875586" w:rsidRPr="00875586">
        <w:t>;</w:t>
      </w:r>
      <w:r w:rsidR="00DE3B60" w:rsidRPr="00875586">
        <w:t xml:space="preserve"> </w:t>
      </w:r>
      <w:proofErr w:type="spellStart"/>
      <w:r w:rsidR="00DE3B60" w:rsidRPr="00875586">
        <w:t>Hosako</w:t>
      </w:r>
      <w:proofErr w:type="spellEnd"/>
      <w:r w:rsidR="00DE3B60" w:rsidRPr="00875586">
        <w:t>, I.</w:t>
      </w:r>
      <w:r w:rsidRPr="00875586">
        <w:t xml:space="preserve"> </w:t>
      </w:r>
      <w:r w:rsidRPr="002F01C3">
        <w:t xml:space="preserve">Application of terahertz spectroscopy for character recognition in a medieval manuscript. </w:t>
      </w:r>
      <w:r w:rsidR="00E946B8" w:rsidRPr="00E946B8">
        <w:rPr>
          <w:i/>
        </w:rPr>
        <w:t xml:space="preserve">IEICE Electron. Express </w:t>
      </w:r>
      <w:r w:rsidR="00DE3B60" w:rsidRPr="00DE3B60">
        <w:rPr>
          <w:b/>
        </w:rPr>
        <w:t>2008</w:t>
      </w:r>
      <w:r w:rsidR="00DE3B60">
        <w:t>, 5,</w:t>
      </w:r>
      <w:r w:rsidRPr="002F01C3">
        <w:t xml:space="preserve"> 223. DOI: 10.1587/elex.5.223</w:t>
      </w:r>
    </w:p>
    <w:p w14:paraId="72009309" w14:textId="09E2161E" w:rsidR="00DE3B60" w:rsidRPr="00BE1F26" w:rsidRDefault="00BE1F26" w:rsidP="00BE1F26">
      <w:pPr>
        <w:pStyle w:val="MDPI71References"/>
        <w:numPr>
          <w:ilvl w:val="0"/>
          <w:numId w:val="3"/>
        </w:numPr>
      </w:pPr>
      <w:proofErr w:type="spellStart"/>
      <w:r w:rsidRPr="00875586">
        <w:t>Missori</w:t>
      </w:r>
      <w:proofErr w:type="spellEnd"/>
      <w:r w:rsidRPr="00875586">
        <w:t>,</w:t>
      </w:r>
      <w:r w:rsidR="00875586" w:rsidRPr="00875586">
        <w:t xml:space="preserve"> M.;</w:t>
      </w:r>
      <w:r w:rsidRPr="00875586">
        <w:t xml:space="preserve"> </w:t>
      </w:r>
      <w:proofErr w:type="spellStart"/>
      <w:r w:rsidRPr="00875586">
        <w:t>Pilozzi</w:t>
      </w:r>
      <w:proofErr w:type="spellEnd"/>
      <w:r w:rsidRPr="00875586">
        <w:t xml:space="preserve">, </w:t>
      </w:r>
      <w:r w:rsidR="00875586" w:rsidRPr="00875586">
        <w:t xml:space="preserve">L.; </w:t>
      </w:r>
      <w:r w:rsidRPr="00875586">
        <w:t>Conti</w:t>
      </w:r>
      <w:r w:rsidR="00875586" w:rsidRPr="00875586">
        <w:t>, C.</w:t>
      </w:r>
      <w:r w:rsidRPr="00875586">
        <w:t xml:space="preserve"> </w:t>
      </w:r>
      <w:r w:rsidRPr="00BE1F26">
        <w:t xml:space="preserve">Terahertz waves dynamic diffusion in 3D printed structures. </w:t>
      </w:r>
      <w:r w:rsidRPr="00BE1F26">
        <w:rPr>
          <w:i/>
        </w:rPr>
        <w:t>Sci</w:t>
      </w:r>
      <w:r w:rsidR="00E946B8">
        <w:rPr>
          <w:i/>
        </w:rPr>
        <w:t>.</w:t>
      </w:r>
      <w:r w:rsidRPr="00BE1F26">
        <w:rPr>
          <w:i/>
        </w:rPr>
        <w:t xml:space="preserve"> Rep</w:t>
      </w:r>
      <w:r w:rsidR="00E946B8">
        <w:rPr>
          <w:i/>
        </w:rPr>
        <w:t>.</w:t>
      </w:r>
      <w:r w:rsidRPr="00BE1F26">
        <w:t xml:space="preserve"> </w:t>
      </w:r>
      <w:r w:rsidRPr="00BE1F26">
        <w:rPr>
          <w:b/>
        </w:rPr>
        <w:t>2022</w:t>
      </w:r>
      <w:r>
        <w:t>,</w:t>
      </w:r>
      <w:r w:rsidRPr="00BE1F26">
        <w:t xml:space="preserve"> </w:t>
      </w:r>
      <w:r>
        <w:t>12, 8613.</w:t>
      </w:r>
      <w:r w:rsidRPr="00BE1F26">
        <w:t xml:space="preserve"> https://doi.org/10.1038/s41598-022-12617-3</w:t>
      </w:r>
    </w:p>
    <w:p w14:paraId="32E9C866" w14:textId="77777777" w:rsidR="00AC76CA" w:rsidRPr="00AC76CA" w:rsidRDefault="00AC76CA" w:rsidP="00AC76CA">
      <w:pPr>
        <w:spacing w:line="240" w:lineRule="auto"/>
        <w:ind w:left="284"/>
        <w:contextualSpacing/>
        <w:jc w:val="left"/>
        <w:rPr>
          <w:rFonts w:ascii="Times New Roman" w:hAnsi="Times New Roman" w:cs="Times New Roman"/>
          <w:color w:val="000000" w:themeColor="text1"/>
          <w:sz w:val="20"/>
          <w:szCs w:val="20"/>
          <w:lang w:val="en-US"/>
        </w:rPr>
      </w:pPr>
      <w:bookmarkStart w:id="0" w:name="_GoBack"/>
      <w:bookmarkEnd w:id="0"/>
    </w:p>
    <w:sectPr w:rsidR="00AC76CA" w:rsidRPr="00AC76CA">
      <w:headerReference w:type="default" r:id="rId8"/>
      <w:pgSz w:w="12240" w:h="15840"/>
      <w:pgMar w:top="1440" w:right="143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1A74" w14:textId="77777777" w:rsidR="0070773A" w:rsidRDefault="0070773A" w:rsidP="00AC76CA">
      <w:pPr>
        <w:spacing w:line="240" w:lineRule="auto"/>
      </w:pPr>
      <w:r>
        <w:separator/>
      </w:r>
    </w:p>
  </w:endnote>
  <w:endnote w:type="continuationSeparator" w:id="0">
    <w:p w14:paraId="6996EB8C" w14:textId="77777777" w:rsidR="0070773A" w:rsidRDefault="0070773A" w:rsidP="00A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FA03" w14:textId="77777777" w:rsidR="0070773A" w:rsidRDefault="0070773A" w:rsidP="00AC76CA">
      <w:pPr>
        <w:spacing w:line="240" w:lineRule="auto"/>
      </w:pPr>
      <w:r>
        <w:separator/>
      </w:r>
    </w:p>
  </w:footnote>
  <w:footnote w:type="continuationSeparator" w:id="0">
    <w:p w14:paraId="5D6E7E11" w14:textId="77777777" w:rsidR="0070773A" w:rsidRDefault="0070773A" w:rsidP="00AC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F032" w14:textId="6B0B2E7B" w:rsidR="00AC76CA" w:rsidRDefault="00AC76CA">
    <w:pPr>
      <w:pStyle w:val="Intestazione"/>
    </w:pPr>
    <w:r>
      <w:rPr>
        <w:noProof/>
        <w:lang w:bidi="ar-SA"/>
      </w:rPr>
      <w:drawing>
        <wp:anchor distT="0" distB="0" distL="114300" distR="114300" simplePos="0" relativeHeight="251659264" behindDoc="1" locked="0" layoutInCell="1" allowOverlap="1" wp14:anchorId="27030292" wp14:editId="15DE3051">
          <wp:simplePos x="0" y="0"/>
          <wp:positionH relativeFrom="column">
            <wp:posOffset>-655320</wp:posOffset>
          </wp:positionH>
          <wp:positionV relativeFrom="paragraph">
            <wp:posOffset>-304800</wp:posOffset>
          </wp:positionV>
          <wp:extent cx="548640" cy="546532"/>
          <wp:effectExtent l="0" t="0" r="3810" b="6350"/>
          <wp:wrapNone/>
          <wp:docPr id="26716549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549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548640" cy="546532"/>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8240" behindDoc="1" locked="0" layoutInCell="1" allowOverlap="1" wp14:anchorId="76497123" wp14:editId="78444564">
          <wp:simplePos x="0" y="0"/>
          <wp:positionH relativeFrom="column">
            <wp:posOffset>5166360</wp:posOffset>
          </wp:positionH>
          <wp:positionV relativeFrom="paragraph">
            <wp:posOffset>-297180</wp:posOffset>
          </wp:positionV>
          <wp:extent cx="1434997" cy="525780"/>
          <wp:effectExtent l="0" t="0" r="0" b="0"/>
          <wp:wrapNone/>
          <wp:docPr id="504592895" name="Picture 1" descr="A blue line with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92895" name="Picture 1" descr="A blue line with a sun and a boa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997"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7D0122"/>
    <w:multiLevelType w:val="hybridMultilevel"/>
    <w:tmpl w:val="3F40E5BC"/>
    <w:lvl w:ilvl="0" w:tplc="368E3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C2AF4"/>
    <w:multiLevelType w:val="hybridMultilevel"/>
    <w:tmpl w:val="D61CAC1E"/>
    <w:lvl w:ilvl="0" w:tplc="2968E540">
      <w:start w:val="1"/>
      <w:numFmt w:val="decimal"/>
      <w:lvlText w:val="[%1]"/>
      <w:lvlJc w:val="left"/>
      <w:pPr>
        <w:ind w:left="720" w:hanging="360"/>
      </w:pPr>
      <w:rPr>
        <w:rFonts w:ascii="Times New Roman" w:hAnsi="Times New Roman" w:cs="Times New Roman" w:hint="default"/>
        <w:b w:val="0"/>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8C"/>
    <w:rsid w:val="00044382"/>
    <w:rsid w:val="000749B6"/>
    <w:rsid w:val="000752EC"/>
    <w:rsid w:val="000C71C5"/>
    <w:rsid w:val="000F6780"/>
    <w:rsid w:val="001D3DB4"/>
    <w:rsid w:val="00240F9B"/>
    <w:rsid w:val="002A1429"/>
    <w:rsid w:val="002F01C3"/>
    <w:rsid w:val="00360159"/>
    <w:rsid w:val="003637B0"/>
    <w:rsid w:val="003D71F9"/>
    <w:rsid w:val="00423090"/>
    <w:rsid w:val="0046055D"/>
    <w:rsid w:val="004855C5"/>
    <w:rsid w:val="004B3CDB"/>
    <w:rsid w:val="004C2BF6"/>
    <w:rsid w:val="004F7391"/>
    <w:rsid w:val="00547FF4"/>
    <w:rsid w:val="00590726"/>
    <w:rsid w:val="005949D1"/>
    <w:rsid w:val="005E4E8C"/>
    <w:rsid w:val="005F7965"/>
    <w:rsid w:val="006516F5"/>
    <w:rsid w:val="006745F7"/>
    <w:rsid w:val="006A498D"/>
    <w:rsid w:val="006A532D"/>
    <w:rsid w:val="0070773A"/>
    <w:rsid w:val="007771ED"/>
    <w:rsid w:val="007B5919"/>
    <w:rsid w:val="007D106D"/>
    <w:rsid w:val="007E0702"/>
    <w:rsid w:val="008377F4"/>
    <w:rsid w:val="00875586"/>
    <w:rsid w:val="008D5416"/>
    <w:rsid w:val="00944490"/>
    <w:rsid w:val="009B597C"/>
    <w:rsid w:val="009E1C67"/>
    <w:rsid w:val="00A20680"/>
    <w:rsid w:val="00AC4C1E"/>
    <w:rsid w:val="00AC76CA"/>
    <w:rsid w:val="00B27A54"/>
    <w:rsid w:val="00B9487F"/>
    <w:rsid w:val="00BE1F26"/>
    <w:rsid w:val="00C03BFF"/>
    <w:rsid w:val="00C30E6E"/>
    <w:rsid w:val="00C764FE"/>
    <w:rsid w:val="00CB7EDD"/>
    <w:rsid w:val="00D8665E"/>
    <w:rsid w:val="00DA6F7E"/>
    <w:rsid w:val="00DE3B60"/>
    <w:rsid w:val="00E631AF"/>
    <w:rsid w:val="00E72601"/>
    <w:rsid w:val="00E946B8"/>
    <w:rsid w:val="00ED07FE"/>
    <w:rsid w:val="00F83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5303"/>
  <w15:docId w15:val="{12D310D7-BE55-F743-BE12-F83CB13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39" w:lineRule="auto"/>
      <w:jc w:val="both"/>
    </w:pPr>
    <w:rPr>
      <w:rFonts w:ascii="Calibri" w:eastAsia="Calibri" w:hAnsi="Calibri" w:cs="Calibri"/>
      <w:color w:val="000000"/>
      <w:sz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1C67"/>
    <w:rPr>
      <w:rFonts w:ascii="Times New Roman" w:hAnsi="Times New Roman" w:cs="Times New Roman"/>
      <w:sz w:val="24"/>
    </w:rPr>
  </w:style>
  <w:style w:type="character" w:styleId="Rimandocommento">
    <w:name w:val="annotation reference"/>
    <w:basedOn w:val="Carpredefinitoparagrafo"/>
    <w:uiPriority w:val="99"/>
    <w:semiHidden/>
    <w:unhideWhenUsed/>
    <w:rsid w:val="00590726"/>
    <w:rPr>
      <w:sz w:val="16"/>
      <w:szCs w:val="16"/>
    </w:rPr>
  </w:style>
  <w:style w:type="paragraph" w:styleId="Paragrafoelenco">
    <w:name w:val="List Paragraph"/>
    <w:basedOn w:val="Normale"/>
    <w:uiPriority w:val="34"/>
    <w:qFormat/>
    <w:rsid w:val="00590726"/>
    <w:pPr>
      <w:ind w:left="720"/>
      <w:contextualSpacing/>
    </w:pPr>
  </w:style>
  <w:style w:type="paragraph" w:customStyle="1" w:styleId="MDPI13authornames">
    <w:name w:val="MDPI_1.3_authornames"/>
    <w:next w:val="Normale"/>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Intestazione">
    <w:name w:val="header"/>
    <w:basedOn w:val="Normale"/>
    <w:link w:val="IntestazioneCarattere"/>
    <w:uiPriority w:val="99"/>
    <w:unhideWhenUsed/>
    <w:rsid w:val="00AC76CA"/>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AC76CA"/>
    <w:rPr>
      <w:rFonts w:ascii="Calibri" w:eastAsia="Calibri" w:hAnsi="Calibri" w:cs="Calibri"/>
      <w:color w:val="000000"/>
      <w:sz w:val="22"/>
      <w:lang w:bidi="it-IT"/>
    </w:rPr>
  </w:style>
  <w:style w:type="paragraph" w:styleId="Pidipagina">
    <w:name w:val="footer"/>
    <w:basedOn w:val="Normale"/>
    <w:link w:val="PidipaginaCarattere"/>
    <w:uiPriority w:val="99"/>
    <w:unhideWhenUsed/>
    <w:rsid w:val="00AC76CA"/>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Collegamentoipertestuale">
    <w:name w:val="Hyperlink"/>
    <w:basedOn w:val="Carpredefinitoparagrafo"/>
    <w:uiPriority w:val="99"/>
    <w:unhideWhenUsed/>
    <w:rsid w:val="00547FF4"/>
    <w:rPr>
      <w:color w:val="0563C1" w:themeColor="hyperlink"/>
      <w:u w:val="single"/>
    </w:rPr>
  </w:style>
  <w:style w:type="character" w:customStyle="1" w:styleId="UnresolvedMention">
    <w:name w:val="Unresolved Mention"/>
    <w:basedOn w:val="Carpredefinitoparagrafo"/>
    <w:uiPriority w:val="99"/>
    <w:semiHidden/>
    <w:unhideWhenUsed/>
    <w:rsid w:val="00547FF4"/>
    <w:rPr>
      <w:color w:val="605E5C"/>
      <w:shd w:val="clear" w:color="auto" w:fill="E1DFDD"/>
    </w:rPr>
  </w:style>
  <w:style w:type="character" w:styleId="Testosegnaposto">
    <w:name w:val="Placeholder Text"/>
    <w:basedOn w:val="Carpredefinitoparagrafo"/>
    <w:uiPriority w:val="99"/>
    <w:semiHidden/>
    <w:rsid w:val="005949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706">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181169375">
              <w:marLeft w:val="0"/>
              <w:marRight w:val="0"/>
              <w:marTop w:val="0"/>
              <w:marBottom w:val="0"/>
              <w:divBdr>
                <w:top w:val="none" w:sz="0" w:space="0" w:color="auto"/>
                <w:left w:val="none" w:sz="0" w:space="0" w:color="auto"/>
                <w:bottom w:val="none" w:sz="0" w:space="0" w:color="auto"/>
                <w:right w:val="none" w:sz="0" w:space="0" w:color="auto"/>
              </w:divBdr>
              <w:divsChild>
                <w:div w:id="1050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354">
      <w:bodyDiv w:val="1"/>
      <w:marLeft w:val="0"/>
      <w:marRight w:val="0"/>
      <w:marTop w:val="0"/>
      <w:marBottom w:val="0"/>
      <w:divBdr>
        <w:top w:val="none" w:sz="0" w:space="0" w:color="auto"/>
        <w:left w:val="none" w:sz="0" w:space="0" w:color="auto"/>
        <w:bottom w:val="none" w:sz="0" w:space="0" w:color="auto"/>
        <w:right w:val="none" w:sz="0" w:space="0" w:color="auto"/>
      </w:divBdr>
      <w:divsChild>
        <w:div w:id="1305357832">
          <w:marLeft w:val="0"/>
          <w:marRight w:val="0"/>
          <w:marTop w:val="0"/>
          <w:marBottom w:val="0"/>
          <w:divBdr>
            <w:top w:val="none" w:sz="0" w:space="0" w:color="auto"/>
            <w:left w:val="none" w:sz="0" w:space="0" w:color="auto"/>
            <w:bottom w:val="none" w:sz="0" w:space="0" w:color="auto"/>
            <w:right w:val="none" w:sz="0" w:space="0" w:color="auto"/>
          </w:divBdr>
          <w:divsChild>
            <w:div w:id="724530493">
              <w:marLeft w:val="0"/>
              <w:marRight w:val="0"/>
              <w:marTop w:val="0"/>
              <w:marBottom w:val="0"/>
              <w:divBdr>
                <w:top w:val="none" w:sz="0" w:space="0" w:color="auto"/>
                <w:left w:val="none" w:sz="0" w:space="0" w:color="auto"/>
                <w:bottom w:val="none" w:sz="0" w:space="0" w:color="auto"/>
                <w:right w:val="none" w:sz="0" w:space="0" w:color="auto"/>
              </w:divBdr>
              <w:divsChild>
                <w:div w:id="437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2353">
      <w:bodyDiv w:val="1"/>
      <w:marLeft w:val="0"/>
      <w:marRight w:val="0"/>
      <w:marTop w:val="0"/>
      <w:marBottom w:val="0"/>
      <w:divBdr>
        <w:top w:val="none" w:sz="0" w:space="0" w:color="auto"/>
        <w:left w:val="none" w:sz="0" w:space="0" w:color="auto"/>
        <w:bottom w:val="none" w:sz="0" w:space="0" w:color="auto"/>
        <w:right w:val="none" w:sz="0" w:space="0" w:color="auto"/>
      </w:divBdr>
      <w:divsChild>
        <w:div w:id="417752792">
          <w:marLeft w:val="0"/>
          <w:marRight w:val="0"/>
          <w:marTop w:val="0"/>
          <w:marBottom w:val="0"/>
          <w:divBdr>
            <w:top w:val="none" w:sz="0" w:space="0" w:color="auto"/>
            <w:left w:val="none" w:sz="0" w:space="0" w:color="auto"/>
            <w:bottom w:val="none" w:sz="0" w:space="0" w:color="auto"/>
            <w:right w:val="none" w:sz="0" w:space="0" w:color="auto"/>
          </w:divBdr>
          <w:divsChild>
            <w:div w:id="2020500714">
              <w:marLeft w:val="0"/>
              <w:marRight w:val="0"/>
              <w:marTop w:val="0"/>
              <w:marBottom w:val="0"/>
              <w:divBdr>
                <w:top w:val="none" w:sz="0" w:space="0" w:color="auto"/>
                <w:left w:val="none" w:sz="0" w:space="0" w:color="auto"/>
                <w:bottom w:val="none" w:sz="0" w:space="0" w:color="auto"/>
                <w:right w:val="none" w:sz="0" w:space="0" w:color="auto"/>
              </w:divBdr>
              <w:divsChild>
                <w:div w:id="271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574">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848956517">
              <w:marLeft w:val="0"/>
              <w:marRight w:val="0"/>
              <w:marTop w:val="0"/>
              <w:marBottom w:val="0"/>
              <w:divBdr>
                <w:top w:val="none" w:sz="0" w:space="0" w:color="auto"/>
                <w:left w:val="none" w:sz="0" w:space="0" w:color="auto"/>
                <w:bottom w:val="none" w:sz="0" w:space="0" w:color="auto"/>
                <w:right w:val="none" w:sz="0" w:space="0" w:color="auto"/>
              </w:divBdr>
              <w:divsChild>
                <w:div w:id="125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6868">
      <w:bodyDiv w:val="1"/>
      <w:marLeft w:val="0"/>
      <w:marRight w:val="0"/>
      <w:marTop w:val="0"/>
      <w:marBottom w:val="0"/>
      <w:divBdr>
        <w:top w:val="none" w:sz="0" w:space="0" w:color="auto"/>
        <w:left w:val="none" w:sz="0" w:space="0" w:color="auto"/>
        <w:bottom w:val="none" w:sz="0" w:space="0" w:color="auto"/>
        <w:right w:val="none" w:sz="0" w:space="0" w:color="auto"/>
      </w:divBdr>
      <w:divsChild>
        <w:div w:id="509178692">
          <w:marLeft w:val="0"/>
          <w:marRight w:val="0"/>
          <w:marTop w:val="0"/>
          <w:marBottom w:val="0"/>
          <w:divBdr>
            <w:top w:val="none" w:sz="0" w:space="0" w:color="auto"/>
            <w:left w:val="none" w:sz="0" w:space="0" w:color="auto"/>
            <w:bottom w:val="none" w:sz="0" w:space="0" w:color="auto"/>
            <w:right w:val="none" w:sz="0" w:space="0" w:color="auto"/>
          </w:divBdr>
          <w:divsChild>
            <w:div w:id="548107757">
              <w:marLeft w:val="0"/>
              <w:marRight w:val="0"/>
              <w:marTop w:val="0"/>
              <w:marBottom w:val="0"/>
              <w:divBdr>
                <w:top w:val="none" w:sz="0" w:space="0" w:color="auto"/>
                <w:left w:val="none" w:sz="0" w:space="0" w:color="auto"/>
                <w:bottom w:val="none" w:sz="0" w:space="0" w:color="auto"/>
                <w:right w:val="none" w:sz="0" w:space="0" w:color="auto"/>
              </w:divBdr>
              <w:divsChild>
                <w:div w:id="71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56">
      <w:bodyDiv w:val="1"/>
      <w:marLeft w:val="0"/>
      <w:marRight w:val="0"/>
      <w:marTop w:val="0"/>
      <w:marBottom w:val="0"/>
      <w:divBdr>
        <w:top w:val="none" w:sz="0" w:space="0" w:color="auto"/>
        <w:left w:val="none" w:sz="0" w:space="0" w:color="auto"/>
        <w:bottom w:val="none" w:sz="0" w:space="0" w:color="auto"/>
        <w:right w:val="none" w:sz="0" w:space="0" w:color="auto"/>
      </w:divBdr>
      <w:divsChild>
        <w:div w:id="1093092138">
          <w:marLeft w:val="0"/>
          <w:marRight w:val="0"/>
          <w:marTop w:val="0"/>
          <w:marBottom w:val="0"/>
          <w:divBdr>
            <w:top w:val="none" w:sz="0" w:space="0" w:color="auto"/>
            <w:left w:val="none" w:sz="0" w:space="0" w:color="auto"/>
            <w:bottom w:val="none" w:sz="0" w:space="0" w:color="auto"/>
            <w:right w:val="none" w:sz="0" w:space="0" w:color="auto"/>
          </w:divBdr>
          <w:divsChild>
            <w:div w:id="625084865">
              <w:marLeft w:val="0"/>
              <w:marRight w:val="0"/>
              <w:marTop w:val="0"/>
              <w:marBottom w:val="0"/>
              <w:divBdr>
                <w:top w:val="none" w:sz="0" w:space="0" w:color="auto"/>
                <w:left w:val="none" w:sz="0" w:space="0" w:color="auto"/>
                <w:bottom w:val="none" w:sz="0" w:space="0" w:color="auto"/>
                <w:right w:val="none" w:sz="0" w:space="0" w:color="auto"/>
              </w:divBdr>
              <w:divsChild>
                <w:div w:id="1659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565">
      <w:bodyDiv w:val="1"/>
      <w:marLeft w:val="0"/>
      <w:marRight w:val="0"/>
      <w:marTop w:val="0"/>
      <w:marBottom w:val="0"/>
      <w:divBdr>
        <w:top w:val="none" w:sz="0" w:space="0" w:color="auto"/>
        <w:left w:val="none" w:sz="0" w:space="0" w:color="auto"/>
        <w:bottom w:val="none" w:sz="0" w:space="0" w:color="auto"/>
        <w:right w:val="none" w:sz="0" w:space="0" w:color="auto"/>
      </w:divBdr>
      <w:divsChild>
        <w:div w:id="970137160">
          <w:marLeft w:val="0"/>
          <w:marRight w:val="0"/>
          <w:marTop w:val="0"/>
          <w:marBottom w:val="0"/>
          <w:divBdr>
            <w:top w:val="none" w:sz="0" w:space="0" w:color="auto"/>
            <w:left w:val="none" w:sz="0" w:space="0" w:color="auto"/>
            <w:bottom w:val="none" w:sz="0" w:space="0" w:color="auto"/>
            <w:right w:val="none" w:sz="0" w:space="0" w:color="auto"/>
          </w:divBdr>
          <w:divsChild>
            <w:div w:id="990717616">
              <w:marLeft w:val="0"/>
              <w:marRight w:val="0"/>
              <w:marTop w:val="0"/>
              <w:marBottom w:val="0"/>
              <w:divBdr>
                <w:top w:val="none" w:sz="0" w:space="0" w:color="auto"/>
                <w:left w:val="none" w:sz="0" w:space="0" w:color="auto"/>
                <w:bottom w:val="none" w:sz="0" w:space="0" w:color="auto"/>
                <w:right w:val="none" w:sz="0" w:space="0" w:color="auto"/>
              </w:divBdr>
              <w:divsChild>
                <w:div w:id="6889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5789">
      <w:bodyDiv w:val="1"/>
      <w:marLeft w:val="0"/>
      <w:marRight w:val="0"/>
      <w:marTop w:val="0"/>
      <w:marBottom w:val="0"/>
      <w:divBdr>
        <w:top w:val="none" w:sz="0" w:space="0" w:color="auto"/>
        <w:left w:val="none" w:sz="0" w:space="0" w:color="auto"/>
        <w:bottom w:val="none" w:sz="0" w:space="0" w:color="auto"/>
        <w:right w:val="none" w:sz="0" w:space="0" w:color="auto"/>
      </w:divBdr>
      <w:divsChild>
        <w:div w:id="1472482118">
          <w:marLeft w:val="0"/>
          <w:marRight w:val="0"/>
          <w:marTop w:val="0"/>
          <w:marBottom w:val="0"/>
          <w:divBdr>
            <w:top w:val="none" w:sz="0" w:space="0" w:color="auto"/>
            <w:left w:val="none" w:sz="0" w:space="0" w:color="auto"/>
            <w:bottom w:val="none" w:sz="0" w:space="0" w:color="auto"/>
            <w:right w:val="none" w:sz="0" w:space="0" w:color="auto"/>
          </w:divBdr>
          <w:divsChild>
            <w:div w:id="1507938228">
              <w:marLeft w:val="0"/>
              <w:marRight w:val="0"/>
              <w:marTop w:val="0"/>
              <w:marBottom w:val="0"/>
              <w:divBdr>
                <w:top w:val="none" w:sz="0" w:space="0" w:color="auto"/>
                <w:left w:val="none" w:sz="0" w:space="0" w:color="auto"/>
                <w:bottom w:val="none" w:sz="0" w:space="0" w:color="auto"/>
                <w:right w:val="none" w:sz="0" w:space="0" w:color="auto"/>
              </w:divBdr>
              <w:divsChild>
                <w:div w:id="1057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046">
      <w:bodyDiv w:val="1"/>
      <w:marLeft w:val="0"/>
      <w:marRight w:val="0"/>
      <w:marTop w:val="0"/>
      <w:marBottom w:val="0"/>
      <w:divBdr>
        <w:top w:val="none" w:sz="0" w:space="0" w:color="auto"/>
        <w:left w:val="none" w:sz="0" w:space="0" w:color="auto"/>
        <w:bottom w:val="none" w:sz="0" w:space="0" w:color="auto"/>
        <w:right w:val="none" w:sz="0" w:space="0" w:color="auto"/>
      </w:divBdr>
      <w:divsChild>
        <w:div w:id="365066488">
          <w:marLeft w:val="0"/>
          <w:marRight w:val="0"/>
          <w:marTop w:val="0"/>
          <w:marBottom w:val="0"/>
          <w:divBdr>
            <w:top w:val="none" w:sz="0" w:space="0" w:color="auto"/>
            <w:left w:val="none" w:sz="0" w:space="0" w:color="auto"/>
            <w:bottom w:val="none" w:sz="0" w:space="0" w:color="auto"/>
            <w:right w:val="none" w:sz="0" w:space="0" w:color="auto"/>
          </w:divBdr>
          <w:divsChild>
            <w:div w:id="1206523646">
              <w:marLeft w:val="0"/>
              <w:marRight w:val="0"/>
              <w:marTop w:val="0"/>
              <w:marBottom w:val="0"/>
              <w:divBdr>
                <w:top w:val="none" w:sz="0" w:space="0" w:color="auto"/>
                <w:left w:val="none" w:sz="0" w:space="0" w:color="auto"/>
                <w:bottom w:val="none" w:sz="0" w:space="0" w:color="auto"/>
                <w:right w:val="none" w:sz="0" w:space="0" w:color="auto"/>
              </w:divBdr>
              <w:divsChild>
                <w:div w:id="574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054">
      <w:bodyDiv w:val="1"/>
      <w:marLeft w:val="0"/>
      <w:marRight w:val="0"/>
      <w:marTop w:val="0"/>
      <w:marBottom w:val="0"/>
      <w:divBdr>
        <w:top w:val="none" w:sz="0" w:space="0" w:color="auto"/>
        <w:left w:val="none" w:sz="0" w:space="0" w:color="auto"/>
        <w:bottom w:val="none" w:sz="0" w:space="0" w:color="auto"/>
        <w:right w:val="none" w:sz="0" w:space="0" w:color="auto"/>
      </w:divBdr>
      <w:divsChild>
        <w:div w:id="1200968349">
          <w:marLeft w:val="0"/>
          <w:marRight w:val="0"/>
          <w:marTop w:val="0"/>
          <w:marBottom w:val="0"/>
          <w:divBdr>
            <w:top w:val="none" w:sz="0" w:space="0" w:color="auto"/>
            <w:left w:val="none" w:sz="0" w:space="0" w:color="auto"/>
            <w:bottom w:val="none" w:sz="0" w:space="0" w:color="auto"/>
            <w:right w:val="none" w:sz="0" w:space="0" w:color="auto"/>
          </w:divBdr>
          <w:divsChild>
            <w:div w:id="2014334369">
              <w:marLeft w:val="0"/>
              <w:marRight w:val="0"/>
              <w:marTop w:val="0"/>
              <w:marBottom w:val="0"/>
              <w:divBdr>
                <w:top w:val="none" w:sz="0" w:space="0" w:color="auto"/>
                <w:left w:val="none" w:sz="0" w:space="0" w:color="auto"/>
                <w:bottom w:val="none" w:sz="0" w:space="0" w:color="auto"/>
                <w:right w:val="none" w:sz="0" w:space="0" w:color="auto"/>
              </w:divBdr>
              <w:divsChild>
                <w:div w:id="557279833">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818">
      <w:bodyDiv w:val="1"/>
      <w:marLeft w:val="0"/>
      <w:marRight w:val="0"/>
      <w:marTop w:val="0"/>
      <w:marBottom w:val="0"/>
      <w:divBdr>
        <w:top w:val="none" w:sz="0" w:space="0" w:color="auto"/>
        <w:left w:val="none" w:sz="0" w:space="0" w:color="auto"/>
        <w:bottom w:val="none" w:sz="0" w:space="0" w:color="auto"/>
        <w:right w:val="none" w:sz="0" w:space="0" w:color="auto"/>
      </w:divBdr>
      <w:divsChild>
        <w:div w:id="1640838958">
          <w:marLeft w:val="0"/>
          <w:marRight w:val="0"/>
          <w:marTop w:val="0"/>
          <w:marBottom w:val="0"/>
          <w:divBdr>
            <w:top w:val="none" w:sz="0" w:space="0" w:color="auto"/>
            <w:left w:val="none" w:sz="0" w:space="0" w:color="auto"/>
            <w:bottom w:val="none" w:sz="0" w:space="0" w:color="auto"/>
            <w:right w:val="none" w:sz="0" w:space="0" w:color="auto"/>
          </w:divBdr>
          <w:divsChild>
            <w:div w:id="1933735500">
              <w:marLeft w:val="0"/>
              <w:marRight w:val="0"/>
              <w:marTop w:val="0"/>
              <w:marBottom w:val="0"/>
              <w:divBdr>
                <w:top w:val="none" w:sz="0" w:space="0" w:color="auto"/>
                <w:left w:val="none" w:sz="0" w:space="0" w:color="auto"/>
                <w:bottom w:val="none" w:sz="0" w:space="0" w:color="auto"/>
                <w:right w:val="none" w:sz="0" w:space="0" w:color="auto"/>
              </w:divBdr>
              <w:divsChild>
                <w:div w:id="127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882</Words>
  <Characters>5029</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cp:lastModifiedBy>Mauro</cp:lastModifiedBy>
  <cp:revision>17</cp:revision>
  <dcterms:created xsi:type="dcterms:W3CDTF">2024-01-15T15:41:00Z</dcterms:created>
  <dcterms:modified xsi:type="dcterms:W3CDTF">2024-01-15T19:20:00Z</dcterms:modified>
</cp:coreProperties>
</file>