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7ADA" w14:textId="1827FAC5" w:rsidR="00433BC5" w:rsidRPr="003C1ED6" w:rsidRDefault="003C1ED6" w:rsidP="00433BC5">
      <w:pPr>
        <w:pStyle w:val="Title"/>
        <w:jc w:val="center"/>
        <w:rPr>
          <w:rFonts w:ascii="Times New Roman" w:hAnsi="Times New Roman" w:cs="Times New Roman"/>
          <w:sz w:val="32"/>
          <w:szCs w:val="32"/>
        </w:rPr>
      </w:pPr>
      <w:r>
        <w:rPr>
          <w:rFonts w:ascii="Times New Roman" w:hAnsi="Times New Roman" w:cs="Times New Roman"/>
          <w:sz w:val="32"/>
          <w:szCs w:val="32"/>
        </w:rPr>
        <w:t>Optical</w:t>
      </w:r>
      <w:r w:rsidRPr="003C1ED6">
        <w:rPr>
          <w:rFonts w:ascii="Times New Roman" w:hAnsi="Times New Roman" w:cs="Times New Roman"/>
          <w:sz w:val="32"/>
          <w:szCs w:val="32"/>
        </w:rPr>
        <w:t xml:space="preserve"> </w:t>
      </w:r>
      <w:r w:rsidR="00433BC5" w:rsidRPr="003C1ED6">
        <w:rPr>
          <w:rFonts w:ascii="Times New Roman" w:hAnsi="Times New Roman" w:cs="Times New Roman"/>
          <w:sz w:val="32"/>
          <w:szCs w:val="32"/>
        </w:rPr>
        <w:t>Permittivity</w:t>
      </w:r>
      <w:r w:rsidR="00FE02C3" w:rsidRPr="003C1ED6">
        <w:rPr>
          <w:rFonts w:ascii="Times New Roman" w:hAnsi="Times New Roman" w:cs="Times New Roman"/>
          <w:sz w:val="32"/>
          <w:szCs w:val="32"/>
        </w:rPr>
        <w:t xml:space="preserve"> and </w:t>
      </w:r>
      <w:r>
        <w:rPr>
          <w:rFonts w:ascii="Times New Roman" w:hAnsi="Times New Roman" w:cs="Times New Roman"/>
          <w:sz w:val="32"/>
          <w:szCs w:val="32"/>
        </w:rPr>
        <w:t>P</w:t>
      </w:r>
      <w:r w:rsidR="00FE02C3" w:rsidRPr="003C1ED6">
        <w:rPr>
          <w:rFonts w:ascii="Times New Roman" w:hAnsi="Times New Roman" w:cs="Times New Roman"/>
          <w:sz w:val="32"/>
          <w:szCs w:val="32"/>
        </w:rPr>
        <w:t xml:space="preserve">ermeability in </w:t>
      </w:r>
      <w:r w:rsidR="00433BC5" w:rsidRPr="003C1ED6">
        <w:rPr>
          <w:rFonts w:ascii="Times New Roman" w:hAnsi="Times New Roman" w:cs="Times New Roman"/>
          <w:sz w:val="32"/>
          <w:szCs w:val="32"/>
        </w:rPr>
        <w:t xml:space="preserve">the </w:t>
      </w:r>
      <w:r w:rsidR="00FE02C3" w:rsidRPr="003C1ED6">
        <w:rPr>
          <w:rFonts w:ascii="Times New Roman" w:hAnsi="Times New Roman" w:cs="Times New Roman"/>
          <w:sz w:val="32"/>
          <w:szCs w:val="32"/>
        </w:rPr>
        <w:t xml:space="preserve">THz </w:t>
      </w:r>
      <w:r>
        <w:rPr>
          <w:rFonts w:ascii="Times New Roman" w:hAnsi="Times New Roman" w:cs="Times New Roman"/>
          <w:sz w:val="32"/>
          <w:szCs w:val="32"/>
        </w:rPr>
        <w:t>B</w:t>
      </w:r>
      <w:r w:rsidR="00FE02C3" w:rsidRPr="003C1ED6">
        <w:rPr>
          <w:rFonts w:ascii="Times New Roman" w:hAnsi="Times New Roman" w:cs="Times New Roman"/>
          <w:sz w:val="32"/>
          <w:szCs w:val="32"/>
        </w:rPr>
        <w:t xml:space="preserve">and </w:t>
      </w:r>
    </w:p>
    <w:p w14:paraId="021551F2" w14:textId="53322ABA" w:rsidR="00FE02C3" w:rsidRPr="00433BC5" w:rsidRDefault="003C1ED6" w:rsidP="00433BC5">
      <w:pPr>
        <w:pStyle w:val="Title"/>
        <w:jc w:val="center"/>
        <w:rPr>
          <w:rFonts w:ascii="Times New Roman" w:hAnsi="Times New Roman" w:cs="Times New Roman"/>
          <w:sz w:val="32"/>
          <w:szCs w:val="32"/>
        </w:rPr>
      </w:pPr>
      <w:r>
        <w:rPr>
          <w:rFonts w:ascii="Times New Roman" w:hAnsi="Times New Roman" w:cs="Times New Roman"/>
          <w:sz w:val="32"/>
          <w:szCs w:val="32"/>
        </w:rPr>
        <w:t>f</w:t>
      </w:r>
      <w:r w:rsidR="00FE02C3" w:rsidRPr="003C1ED6">
        <w:rPr>
          <w:rFonts w:ascii="Times New Roman" w:hAnsi="Times New Roman" w:cs="Times New Roman"/>
          <w:sz w:val="32"/>
          <w:szCs w:val="32"/>
        </w:rPr>
        <w:t xml:space="preserve">rom </w:t>
      </w:r>
      <w:r>
        <w:rPr>
          <w:rFonts w:ascii="Times New Roman" w:hAnsi="Times New Roman" w:cs="Times New Roman"/>
          <w:sz w:val="32"/>
          <w:szCs w:val="32"/>
        </w:rPr>
        <w:t>I</w:t>
      </w:r>
      <w:r w:rsidR="00FE02C3" w:rsidRPr="003C1ED6">
        <w:rPr>
          <w:rFonts w:ascii="Times New Roman" w:hAnsi="Times New Roman" w:cs="Times New Roman"/>
          <w:sz w:val="32"/>
          <w:szCs w:val="32"/>
        </w:rPr>
        <w:t xml:space="preserve">ndependent </w:t>
      </w:r>
      <w:r>
        <w:rPr>
          <w:rFonts w:ascii="Times New Roman" w:hAnsi="Times New Roman" w:cs="Times New Roman"/>
          <w:sz w:val="32"/>
          <w:szCs w:val="32"/>
        </w:rPr>
        <w:t>M</w:t>
      </w:r>
      <w:r w:rsidR="00FE02C3" w:rsidRPr="003C1ED6">
        <w:rPr>
          <w:rFonts w:ascii="Times New Roman" w:hAnsi="Times New Roman" w:cs="Times New Roman"/>
          <w:sz w:val="32"/>
          <w:szCs w:val="32"/>
        </w:rPr>
        <w:t>easurements of</w:t>
      </w:r>
      <w:r w:rsidR="00FB1923" w:rsidRPr="003C1ED6">
        <w:rPr>
          <w:rFonts w:ascii="Times New Roman" w:hAnsi="Times New Roman" w:cs="Times New Roman"/>
          <w:sz w:val="32"/>
          <w:szCs w:val="32"/>
        </w:rPr>
        <w:t xml:space="preserve"> </w:t>
      </w:r>
      <w:r>
        <w:rPr>
          <w:rFonts w:ascii="Times New Roman" w:hAnsi="Times New Roman" w:cs="Times New Roman"/>
          <w:sz w:val="32"/>
          <w:szCs w:val="32"/>
        </w:rPr>
        <w:t>N</w:t>
      </w:r>
      <w:r w:rsidR="00FB1923" w:rsidRPr="003C1ED6">
        <w:rPr>
          <w:rFonts w:ascii="Times New Roman" w:hAnsi="Times New Roman" w:cs="Times New Roman"/>
          <w:sz w:val="32"/>
          <w:szCs w:val="32"/>
        </w:rPr>
        <w:t>ormal</w:t>
      </w:r>
      <w:r w:rsidR="00FE02C3" w:rsidRPr="003C1ED6">
        <w:rPr>
          <w:rFonts w:ascii="Times New Roman" w:hAnsi="Times New Roman" w:cs="Times New Roman"/>
          <w:sz w:val="32"/>
          <w:szCs w:val="32"/>
        </w:rPr>
        <w:t xml:space="preserve"> </w:t>
      </w:r>
      <w:r>
        <w:rPr>
          <w:rFonts w:ascii="Times New Roman" w:hAnsi="Times New Roman" w:cs="Times New Roman"/>
          <w:sz w:val="32"/>
          <w:szCs w:val="32"/>
        </w:rPr>
        <w:t>T</w:t>
      </w:r>
      <w:r w:rsidR="00FE02C3" w:rsidRPr="003C1ED6">
        <w:rPr>
          <w:rFonts w:ascii="Times New Roman" w:hAnsi="Times New Roman" w:cs="Times New Roman"/>
          <w:sz w:val="32"/>
          <w:szCs w:val="32"/>
        </w:rPr>
        <w:t>ransmission</w:t>
      </w:r>
      <w:r w:rsidR="00FE02C3" w:rsidRPr="00433BC5">
        <w:rPr>
          <w:rFonts w:ascii="Times New Roman" w:hAnsi="Times New Roman" w:cs="Times New Roman"/>
          <w:sz w:val="32"/>
          <w:szCs w:val="32"/>
        </w:rPr>
        <w:t xml:space="preserve"> and </w:t>
      </w:r>
      <w:r>
        <w:rPr>
          <w:rFonts w:ascii="Times New Roman" w:hAnsi="Times New Roman" w:cs="Times New Roman"/>
          <w:sz w:val="32"/>
          <w:szCs w:val="32"/>
        </w:rPr>
        <w:t>R</w:t>
      </w:r>
      <w:r w:rsidR="00FE02C3" w:rsidRPr="00433BC5">
        <w:rPr>
          <w:rFonts w:ascii="Times New Roman" w:hAnsi="Times New Roman" w:cs="Times New Roman"/>
          <w:sz w:val="32"/>
          <w:szCs w:val="32"/>
        </w:rPr>
        <w:t>eflection</w:t>
      </w:r>
    </w:p>
    <w:p w14:paraId="40B3CE4D" w14:textId="77777777" w:rsidR="00FB1923" w:rsidRPr="00FB1923" w:rsidRDefault="00FB1923" w:rsidP="00FB1923"/>
    <w:p w14:paraId="68628A53" w14:textId="692C0DF7" w:rsidR="00FE02C3" w:rsidRPr="00FB1923" w:rsidRDefault="00FE02C3" w:rsidP="00FB1923">
      <w:pPr>
        <w:jc w:val="center"/>
        <w:rPr>
          <w:rFonts w:ascii="Times New Roman" w:hAnsi="Times New Roman" w:cs="Times New Roman"/>
          <w:lang w:val="it-IT"/>
        </w:rPr>
      </w:pPr>
      <w:r w:rsidRPr="00FB1923">
        <w:rPr>
          <w:rFonts w:ascii="Times New Roman" w:hAnsi="Times New Roman" w:cs="Times New Roman"/>
          <w:lang w:val="it-IT"/>
        </w:rPr>
        <w:t>Gian Paolo Papari</w:t>
      </w:r>
      <w:r w:rsidRPr="00FB1923">
        <w:rPr>
          <w:rFonts w:ascii="Times New Roman" w:hAnsi="Times New Roman" w:cs="Times New Roman"/>
          <w:vertAlign w:val="superscript"/>
          <w:lang w:val="it-IT"/>
        </w:rPr>
        <w:t>1,2,3</w:t>
      </w:r>
      <w:r w:rsidRPr="00FB1923">
        <w:rPr>
          <w:rFonts w:ascii="Times New Roman" w:hAnsi="Times New Roman" w:cs="Times New Roman"/>
          <w:lang w:val="it-IT"/>
        </w:rPr>
        <w:t>, Zahra Mazaheri</w:t>
      </w:r>
      <w:r w:rsidRPr="00FB1923">
        <w:rPr>
          <w:rFonts w:ascii="Times New Roman" w:hAnsi="Times New Roman" w:cs="Times New Roman"/>
          <w:vertAlign w:val="superscript"/>
          <w:lang w:val="it-IT"/>
        </w:rPr>
        <w:t>1</w:t>
      </w:r>
      <w:r w:rsidR="00433BC5">
        <w:rPr>
          <w:rFonts w:ascii="Times New Roman" w:hAnsi="Times New Roman" w:cs="Times New Roman"/>
          <w:vertAlign w:val="superscript"/>
          <w:lang w:val="it-IT"/>
        </w:rPr>
        <w:t>,3</w:t>
      </w:r>
      <w:r w:rsidR="004648C3">
        <w:rPr>
          <w:rFonts w:ascii="Times New Roman" w:hAnsi="Times New Roman" w:cs="Times New Roman"/>
          <w:lang w:val="it-IT"/>
        </w:rPr>
        <w:t>,</w:t>
      </w:r>
      <w:r w:rsidR="0055556A">
        <w:rPr>
          <w:rFonts w:ascii="Times New Roman" w:hAnsi="Times New Roman" w:cs="Times New Roman"/>
          <w:lang w:val="it-IT"/>
        </w:rPr>
        <w:t xml:space="preserve"> </w:t>
      </w:r>
      <w:r w:rsidR="007B70DA">
        <w:rPr>
          <w:rFonts w:ascii="Times New Roman" w:hAnsi="Times New Roman" w:cs="Times New Roman"/>
          <w:lang w:val="it-IT"/>
        </w:rPr>
        <w:t>Francesca Lo Presti,</w:t>
      </w:r>
      <w:r w:rsidR="007B70DA" w:rsidRPr="004648C3">
        <w:rPr>
          <w:rFonts w:ascii="Times New Roman" w:hAnsi="Times New Roman" w:cs="Times New Roman"/>
          <w:vertAlign w:val="superscript"/>
          <w:lang w:val="it-IT"/>
        </w:rPr>
        <w:t>4</w:t>
      </w:r>
      <w:r w:rsidR="007B70DA">
        <w:rPr>
          <w:rFonts w:ascii="Times New Roman" w:hAnsi="Times New Roman" w:cs="Times New Roman"/>
          <w:vertAlign w:val="superscript"/>
          <w:lang w:val="it-IT"/>
        </w:rPr>
        <w:t xml:space="preserve"> </w:t>
      </w:r>
      <w:r w:rsidR="004648C3">
        <w:rPr>
          <w:rFonts w:ascii="Times New Roman" w:hAnsi="Times New Roman" w:cs="Times New Roman"/>
          <w:lang w:val="it-IT"/>
        </w:rPr>
        <w:t>Anna Lucia Pellegrino</w:t>
      </w:r>
      <w:r w:rsidR="004648C3" w:rsidRPr="004648C3">
        <w:rPr>
          <w:rFonts w:ascii="Times New Roman" w:hAnsi="Times New Roman" w:cs="Times New Roman"/>
          <w:vertAlign w:val="superscript"/>
          <w:lang w:val="it-IT"/>
        </w:rPr>
        <w:t>4</w:t>
      </w:r>
      <w:r w:rsidR="004648C3">
        <w:rPr>
          <w:rFonts w:ascii="Times New Roman" w:hAnsi="Times New Roman" w:cs="Times New Roman"/>
          <w:lang w:val="it-IT"/>
        </w:rPr>
        <w:t>, Graziella Malandrino</w:t>
      </w:r>
      <w:r w:rsidR="004648C3" w:rsidRPr="004648C3">
        <w:rPr>
          <w:rFonts w:ascii="Times New Roman" w:hAnsi="Times New Roman" w:cs="Times New Roman"/>
          <w:vertAlign w:val="superscript"/>
          <w:lang w:val="it-IT"/>
        </w:rPr>
        <w:t>4</w:t>
      </w:r>
      <w:r w:rsidR="004648C3">
        <w:rPr>
          <w:rFonts w:ascii="Times New Roman" w:hAnsi="Times New Roman" w:cs="Times New Roman"/>
          <w:lang w:val="it-IT"/>
        </w:rPr>
        <w:t xml:space="preserve"> </w:t>
      </w:r>
      <w:r w:rsidRPr="00FB1923">
        <w:rPr>
          <w:rFonts w:ascii="Times New Roman" w:hAnsi="Times New Roman" w:cs="Times New Roman"/>
          <w:lang w:val="it-IT"/>
        </w:rPr>
        <w:t>and Antonello Andreone</w:t>
      </w:r>
      <w:r w:rsidRPr="00FB1923">
        <w:rPr>
          <w:rFonts w:ascii="Times New Roman" w:hAnsi="Times New Roman" w:cs="Times New Roman"/>
          <w:vertAlign w:val="superscript"/>
          <w:lang w:val="it-IT"/>
        </w:rPr>
        <w:t>1,2,3</w:t>
      </w:r>
    </w:p>
    <w:p w14:paraId="27617356" w14:textId="77777777" w:rsidR="00FE02C3" w:rsidRPr="00FB1923" w:rsidRDefault="00FE02C3" w:rsidP="00433BC5">
      <w:pPr>
        <w:pStyle w:val="04Email"/>
        <w:jc w:val="center"/>
        <w:rPr>
          <w:rFonts w:cs="Times New Roman"/>
          <w:color w:val="auto"/>
          <w:vertAlign w:val="superscript"/>
          <w:lang w:val="it-IT"/>
        </w:rPr>
      </w:pPr>
      <w:r w:rsidRPr="00FB1923">
        <w:rPr>
          <w:rFonts w:cs="Times New Roman"/>
          <w:color w:val="auto"/>
          <w:vertAlign w:val="superscript"/>
          <w:lang w:val="it-IT"/>
        </w:rPr>
        <w:t>1</w:t>
      </w:r>
      <w:r w:rsidRPr="00FB1923">
        <w:rPr>
          <w:rFonts w:cs="Times New Roman"/>
          <w:color w:val="auto"/>
          <w:lang w:val="it-IT"/>
        </w:rPr>
        <w:t>Dipartimento di Fisica, Università di Napoli “Federico II,” via Cinthia, I-80126 Napoli, Italy</w:t>
      </w:r>
    </w:p>
    <w:p w14:paraId="60927445" w14:textId="77777777" w:rsidR="00FE02C3" w:rsidRPr="00FB1923" w:rsidRDefault="00FE02C3" w:rsidP="00433BC5">
      <w:pPr>
        <w:pStyle w:val="04Email"/>
        <w:jc w:val="center"/>
        <w:rPr>
          <w:rFonts w:cs="Times New Roman"/>
          <w:color w:val="auto"/>
          <w:lang w:val="it-IT"/>
        </w:rPr>
      </w:pPr>
      <w:r w:rsidRPr="00FB1923">
        <w:rPr>
          <w:rFonts w:cs="Times New Roman"/>
          <w:color w:val="auto"/>
          <w:vertAlign w:val="superscript"/>
          <w:lang w:val="it-IT"/>
        </w:rPr>
        <w:t>2</w:t>
      </w:r>
      <w:r w:rsidRPr="00FB1923">
        <w:rPr>
          <w:rFonts w:cs="Times New Roman"/>
          <w:color w:val="auto"/>
          <w:lang w:val="it-IT"/>
        </w:rPr>
        <w:t>CNR-SPIN, UOS Napoli, via Cinthia, I-80126 Napoli, Italy</w:t>
      </w:r>
    </w:p>
    <w:p w14:paraId="650AE549" w14:textId="37008298" w:rsidR="004648C3" w:rsidRPr="004648C3" w:rsidRDefault="00FE02C3" w:rsidP="00433BC5">
      <w:pPr>
        <w:pStyle w:val="04Email"/>
        <w:jc w:val="center"/>
        <w:rPr>
          <w:rFonts w:cs="Times New Roman"/>
          <w:color w:val="auto"/>
          <w:lang w:val="it-IT"/>
        </w:rPr>
      </w:pPr>
      <w:r w:rsidRPr="00FB1923">
        <w:rPr>
          <w:rFonts w:cs="Times New Roman"/>
          <w:color w:val="auto"/>
          <w:vertAlign w:val="superscript"/>
          <w:lang w:val="it-IT"/>
        </w:rPr>
        <w:t>3</w:t>
      </w:r>
      <w:r w:rsidRPr="00FB1923">
        <w:rPr>
          <w:rFonts w:cs="Times New Roman"/>
          <w:color w:val="auto"/>
          <w:lang w:val="it-IT"/>
        </w:rPr>
        <w:t>Istituto Nazionale di Fisica Nucleare (INFN), Naples Unit, via Cinthia, I-80126 Napoli, Italy</w:t>
      </w:r>
      <w:r w:rsidR="004648C3">
        <w:rPr>
          <w:rFonts w:cs="Times New Roman"/>
          <w:color w:val="auto"/>
          <w:lang w:val="it-IT"/>
        </w:rPr>
        <w:br/>
      </w:r>
      <w:r w:rsidR="004648C3" w:rsidRPr="004648C3">
        <w:rPr>
          <w:rFonts w:cs="Times New Roman"/>
          <w:color w:val="auto"/>
          <w:vertAlign w:val="superscript"/>
          <w:lang w:val="it-IT"/>
        </w:rPr>
        <w:t>4</w:t>
      </w:r>
      <w:r w:rsidR="004648C3" w:rsidRPr="004648C3">
        <w:rPr>
          <w:rFonts w:cs="Times New Roman"/>
          <w:color w:val="auto"/>
          <w:lang w:val="it-IT"/>
        </w:rPr>
        <w:t>Dipartimento di Scienze Chimiche, Università di Catania, and INSTM UdR Catania, Viale A. Doria 6,</w:t>
      </w:r>
    </w:p>
    <w:p w14:paraId="6D836696" w14:textId="6E0AFFB4" w:rsidR="00FE02C3" w:rsidRPr="0055556A" w:rsidRDefault="004648C3" w:rsidP="00433BC5">
      <w:pPr>
        <w:pStyle w:val="04Email"/>
        <w:jc w:val="center"/>
        <w:rPr>
          <w:rFonts w:cs="Times New Roman"/>
          <w:color w:val="auto"/>
        </w:rPr>
      </w:pPr>
      <w:r w:rsidRPr="0055556A">
        <w:rPr>
          <w:rFonts w:cs="Times New Roman"/>
          <w:color w:val="auto"/>
        </w:rPr>
        <w:t>I-95125 Catania, Italy;</w:t>
      </w:r>
    </w:p>
    <w:p w14:paraId="0F6F9310" w14:textId="3C42C3E9" w:rsidR="009578BF" w:rsidRPr="0055556A" w:rsidRDefault="00FE02C3" w:rsidP="00FE02C3">
      <w:pPr>
        <w:rPr>
          <w:rFonts w:ascii="Times New Roman" w:hAnsi="Times New Roman" w:cs="Times New Roman"/>
        </w:rPr>
      </w:pPr>
      <w:r w:rsidRPr="0055556A">
        <w:rPr>
          <w:rFonts w:ascii="Times New Roman" w:hAnsi="Times New Roman" w:cs="Times New Roman"/>
        </w:rPr>
        <w:t xml:space="preserve">  </w:t>
      </w:r>
      <w:r w:rsidR="00043C46" w:rsidRPr="0055556A">
        <w:rPr>
          <w:rFonts w:ascii="Times New Roman" w:hAnsi="Times New Roman" w:cs="Times New Roman"/>
        </w:rPr>
        <w:t xml:space="preserve"> </w:t>
      </w:r>
    </w:p>
    <w:p w14:paraId="6F23F25F" w14:textId="0295C33D" w:rsidR="00DC6908" w:rsidRPr="00433BC5" w:rsidRDefault="001B77C8" w:rsidP="00046E7A">
      <w:pPr>
        <w:jc w:val="both"/>
      </w:pPr>
      <w:r w:rsidRPr="003C1ED6">
        <w:rPr>
          <w:rFonts w:ascii="Times New Roman" w:hAnsi="Times New Roman" w:cs="Times New Roman"/>
        </w:rPr>
        <w:t>A</w:t>
      </w:r>
      <w:r w:rsidR="00D85DA9" w:rsidRPr="003C1ED6">
        <w:rPr>
          <w:rFonts w:ascii="Times New Roman" w:hAnsi="Times New Roman" w:cs="Times New Roman"/>
        </w:rPr>
        <w:t>n</w:t>
      </w:r>
      <w:r w:rsidRPr="003C1ED6">
        <w:rPr>
          <w:rFonts w:ascii="Times New Roman" w:hAnsi="Times New Roman" w:cs="Times New Roman"/>
        </w:rPr>
        <w:t xml:space="preserve"> accurate retrieval procedure has been </w:t>
      </w:r>
      <w:r w:rsidR="0055556A" w:rsidRPr="003C1ED6">
        <w:rPr>
          <w:rFonts w:ascii="Times New Roman" w:hAnsi="Times New Roman" w:cs="Times New Roman"/>
        </w:rPr>
        <w:t>developed</w:t>
      </w:r>
      <w:r w:rsidRPr="003C1ED6">
        <w:rPr>
          <w:rFonts w:ascii="Times New Roman" w:hAnsi="Times New Roman" w:cs="Times New Roman"/>
        </w:rPr>
        <w:t xml:space="preserve"> </w:t>
      </w:r>
      <w:r w:rsidR="0055556A" w:rsidRPr="003C1ED6">
        <w:rPr>
          <w:rFonts w:ascii="Times New Roman" w:hAnsi="Times New Roman" w:cs="Times New Roman"/>
        </w:rPr>
        <w:t xml:space="preserve">in order </w:t>
      </w:r>
      <w:r w:rsidRPr="003C1ED6">
        <w:rPr>
          <w:rFonts w:ascii="Times New Roman" w:hAnsi="Times New Roman" w:cs="Times New Roman"/>
        </w:rPr>
        <w:t>to extract</w:t>
      </w:r>
      <w:r w:rsidR="0055556A" w:rsidRPr="003C1ED6">
        <w:rPr>
          <w:rFonts w:ascii="Times New Roman" w:hAnsi="Times New Roman" w:cs="Times New Roman"/>
        </w:rPr>
        <w:t xml:space="preserve"> </w:t>
      </w:r>
      <w:r w:rsidR="00D85DA9" w:rsidRPr="003C1ED6">
        <w:rPr>
          <w:rFonts w:ascii="Times New Roman" w:hAnsi="Times New Roman" w:cs="Times New Roman"/>
        </w:rPr>
        <w:t>both</w:t>
      </w:r>
      <w:r w:rsidRPr="003C1ED6">
        <w:rPr>
          <w:rFonts w:ascii="Times New Roman" w:hAnsi="Times New Roman" w:cs="Times New Roman"/>
        </w:rPr>
        <w:t xml:space="preserve"> the dielectric </w:t>
      </w:r>
      <w:r w:rsidR="0055556A" w:rsidRPr="003C1ED6">
        <w:rPr>
          <w:rFonts w:ascii="Times New Roman" w:hAnsi="Times New Roman" w:cs="Times New Roman"/>
        </w:rPr>
        <w:t xml:space="preserve">and magnetic response </w:t>
      </w:r>
      <w:r w:rsidR="00D85DA9" w:rsidRPr="003C1ED6">
        <w:rPr>
          <w:rFonts w:ascii="Times New Roman" w:hAnsi="Times New Roman" w:cs="Times New Roman"/>
        </w:rPr>
        <w:t>of thin and thick sample</w:t>
      </w:r>
      <w:r w:rsidR="0055556A" w:rsidRPr="003C1ED6">
        <w:rPr>
          <w:rFonts w:ascii="Times New Roman" w:hAnsi="Times New Roman" w:cs="Times New Roman"/>
        </w:rPr>
        <w:t>s in the THz band</w:t>
      </w:r>
      <w:r w:rsidR="00D85DA9" w:rsidRPr="003C1ED6">
        <w:rPr>
          <w:rFonts w:ascii="Times New Roman" w:hAnsi="Times New Roman" w:cs="Times New Roman"/>
        </w:rPr>
        <w:t xml:space="preserve">. </w:t>
      </w:r>
      <w:r w:rsidR="00DC6908" w:rsidRPr="003C1ED6">
        <w:rPr>
          <w:rFonts w:ascii="Times New Roman" w:hAnsi="Times New Roman" w:cs="Times New Roman"/>
        </w:rPr>
        <w:t xml:space="preserve">Differently from </w:t>
      </w:r>
      <w:r w:rsidR="0055556A" w:rsidRPr="003C1ED6">
        <w:rPr>
          <w:rFonts w:ascii="Times New Roman" w:hAnsi="Times New Roman" w:cs="Times New Roman"/>
        </w:rPr>
        <w:t xml:space="preserve">a </w:t>
      </w:r>
      <w:r w:rsidR="00DC6908" w:rsidRPr="003C1ED6">
        <w:rPr>
          <w:rFonts w:ascii="Times New Roman" w:hAnsi="Times New Roman" w:cs="Times New Roman"/>
        </w:rPr>
        <w:t xml:space="preserve">previous approach </w:t>
      </w:r>
      <w:r w:rsidR="00DC6908" w:rsidRPr="003C1ED6">
        <w:rPr>
          <w:rFonts w:ascii="Times New Roman" w:hAnsi="Times New Roman" w:cs="Times New Roman"/>
        </w:rPr>
        <w:fldChar w:fldCharType="begin" w:fldLock="1"/>
      </w:r>
      <w:r w:rsidR="00DC6908" w:rsidRPr="003C1ED6">
        <w:rPr>
          <w:rFonts w:ascii="Times New Roman" w:hAnsi="Times New Roman" w:cs="Times New Roman"/>
        </w:rPr>
        <w:instrText>ADDIN CSL_CITATION {"citationItems":[{"id":"ITEM-1","itemData":{"DOI":"10.1016/j.optcom.2005.10.019","ISSN":"00304018","abstract":"We present a method for simultaneous determination of the refractive index and wave impedance - or equivalently of the dielectric permittivity and magnetic permeability - of bulk samples. Two independent complex spectroscopic quantities required for an unambiguous evaluation are experimentally obtained by temporal windowing of time domain waveforms measured in the transmission or reflection geometry. We discuss several approaches that can be used for the evaluation of the complex refractive index and wave impedance; three are quantitatively analyzed and compared. Successful evaluation of the dielectric and magnetic dispersion then crucially depends on the accuracy of the wave impedance measurements. © 2005 Elsevier B.V. All rights reserved.","author":[{"dropping-particle":"","family":"Němec","given":"H.","non-dropping-particle":"","parse-names":false,"suffix":""},{"dropping-particle":"","family":"Kadlec","given":"F.","non-dropping-particle":"","parse-names":false,"suffix":""},{"dropping-particle":"","family":"Kužel","given":"P.","non-dropping-particle":"","parse-names":false,"suffix":""},{"dropping-particle":"","family":"Duvillaret","given":"L.","non-dropping-particle":"","parse-names":false,"suffix":""},{"dropping-particle":"","family":"Coutaz","given":"J. L.","non-dropping-particle":"","parse-names":false,"suffix":""}],"container-title":"Optics Communications","id":"ITEM-1","issue":"1","issued":{"date-parts":[["2006"]]},"page":"175-183","title":"Independent determination of the complex refractive index and wave impedance by time-domain terahertz spectroscopy","type":"article","volume":"260"},"uris":["http://www.mendeley.com/documents/?uuid=6bd0740d-1843-4187-af04-9ef283fe9485"]}],"mendeley":{"formattedCitation":"[1]","plainTextFormattedCitation":"[1]","previouslyFormattedCitation":"[1]"},"properties":{"noteIndex":0},"schema":"https://github.com/citation-style-language/schema/raw/master/csl-citation.json"}</w:instrText>
      </w:r>
      <w:r w:rsidR="00DC6908" w:rsidRPr="003C1ED6">
        <w:rPr>
          <w:rFonts w:ascii="Times New Roman" w:hAnsi="Times New Roman" w:cs="Times New Roman"/>
        </w:rPr>
        <w:fldChar w:fldCharType="separate"/>
      </w:r>
      <w:r w:rsidR="00DC6908" w:rsidRPr="003C1ED6">
        <w:rPr>
          <w:rFonts w:ascii="Times New Roman" w:hAnsi="Times New Roman" w:cs="Times New Roman"/>
          <w:noProof/>
        </w:rPr>
        <w:t>[1]</w:t>
      </w:r>
      <w:r w:rsidR="00DC6908" w:rsidRPr="003C1ED6">
        <w:rPr>
          <w:rFonts w:ascii="Times New Roman" w:hAnsi="Times New Roman" w:cs="Times New Roman"/>
        </w:rPr>
        <w:fldChar w:fldCharType="end"/>
      </w:r>
      <w:r w:rsidR="0055556A" w:rsidRPr="003C1ED6">
        <w:rPr>
          <w:rFonts w:ascii="Times New Roman" w:hAnsi="Times New Roman" w:cs="Times New Roman"/>
        </w:rPr>
        <w:t xml:space="preserve">, </w:t>
      </w:r>
      <w:r w:rsidR="00DC6908" w:rsidRPr="003C1ED6">
        <w:rPr>
          <w:rFonts w:ascii="Times New Roman" w:hAnsi="Times New Roman" w:cs="Times New Roman"/>
        </w:rPr>
        <w:t xml:space="preserve"> the exact expressions of the </w:t>
      </w:r>
      <w:r w:rsidR="00BB784D" w:rsidRPr="003C1ED6">
        <w:rPr>
          <w:rFonts w:ascii="Times New Roman" w:hAnsi="Times New Roman" w:cs="Times New Roman"/>
        </w:rPr>
        <w:t xml:space="preserve">complex </w:t>
      </w:r>
      <w:r w:rsidR="00DC6908" w:rsidRPr="003C1ED6">
        <w:rPr>
          <w:rFonts w:ascii="Times New Roman" w:hAnsi="Times New Roman" w:cs="Times New Roman"/>
        </w:rPr>
        <w:t xml:space="preserve">reflection </w:t>
      </w:r>
      <m:oMath>
        <m:acc>
          <m:accPr>
            <m:chr m:val="̃"/>
            <m:ctrlPr>
              <w:rPr>
                <w:rFonts w:ascii="Cambria Math" w:hAnsi="Cambria Math" w:cs="Times New Roman"/>
                <w:i/>
              </w:rPr>
            </m:ctrlPr>
          </m:accPr>
          <m:e>
            <m:r>
              <w:rPr>
                <w:rFonts w:ascii="Cambria Math" w:hAnsi="Cambria Math" w:cs="Times New Roman"/>
              </w:rPr>
              <m:t>R</m:t>
            </m:r>
          </m:e>
        </m:acc>
      </m:oMath>
      <w:r w:rsidR="00DC6908" w:rsidRPr="003C1ED6">
        <w:rPr>
          <w:rFonts w:ascii="Times New Roman" w:hAnsi="Times New Roman" w:cs="Times New Roman"/>
        </w:rPr>
        <w:t xml:space="preserve"> and transmission </w:t>
      </w:r>
      <m:oMath>
        <m:acc>
          <m:accPr>
            <m:chr m:val="̃"/>
            <m:ctrlPr>
              <w:rPr>
                <w:rFonts w:ascii="Cambria Math" w:hAnsi="Cambria Math" w:cs="Times New Roman"/>
                <w:i/>
              </w:rPr>
            </m:ctrlPr>
          </m:accPr>
          <m:e>
            <m:r>
              <w:rPr>
                <w:rFonts w:ascii="Cambria Math" w:hAnsi="Cambria Math" w:cs="Times New Roman"/>
              </w:rPr>
              <m:t>T</m:t>
            </m:r>
          </m:e>
        </m:acc>
      </m:oMath>
      <w:r w:rsidR="00DC6908" w:rsidRPr="003C1ED6">
        <w:rPr>
          <w:rFonts w:ascii="Times New Roman" w:hAnsi="Times New Roman" w:cs="Times New Roman"/>
        </w:rPr>
        <w:t xml:space="preserve"> </w:t>
      </w:r>
      <w:r w:rsidR="00BB784D" w:rsidRPr="003C1ED6">
        <w:rPr>
          <w:rFonts w:ascii="Times New Roman" w:hAnsi="Times New Roman" w:cs="Times New Roman"/>
        </w:rPr>
        <w:t xml:space="preserve">of the THz beam normally impinging on the sample surface </w:t>
      </w:r>
      <w:r w:rsidR="00DC6908" w:rsidRPr="003C1ED6">
        <w:rPr>
          <w:rFonts w:ascii="Times New Roman" w:hAnsi="Times New Roman" w:cs="Times New Roman"/>
        </w:rPr>
        <w:t xml:space="preserve">are </w:t>
      </w:r>
      <w:r w:rsidR="0055556A" w:rsidRPr="003C1ED6">
        <w:rPr>
          <w:rFonts w:ascii="Times New Roman" w:hAnsi="Times New Roman" w:cs="Times New Roman"/>
        </w:rPr>
        <w:t>us</w:t>
      </w:r>
      <w:r w:rsidR="00DC6908" w:rsidRPr="003C1ED6">
        <w:rPr>
          <w:rFonts w:ascii="Times New Roman" w:hAnsi="Times New Roman" w:cs="Times New Roman"/>
        </w:rPr>
        <w:t xml:space="preserve">ed. The core of the methodology consists in the independent </w:t>
      </w:r>
      <w:r w:rsidR="00FB1923" w:rsidRPr="003C1ED6">
        <w:rPr>
          <w:rFonts w:ascii="Times New Roman" w:hAnsi="Times New Roman" w:cs="Times New Roman"/>
        </w:rPr>
        <w:t>employment</w:t>
      </w:r>
      <w:r w:rsidR="00DC6908" w:rsidRPr="003C1ED6">
        <w:rPr>
          <w:rFonts w:ascii="Times New Roman" w:hAnsi="Times New Roman" w:cs="Times New Roman"/>
        </w:rPr>
        <w:t xml:space="preserve"> of</w:t>
      </w:r>
      <w:r w:rsidR="00FB1923" w:rsidRPr="003C1ED6">
        <w:rPr>
          <w:rFonts w:ascii="Times New Roman" w:hAnsi="Times New Roman" w:cs="Times New Roman"/>
        </w:rPr>
        <w:t xml:space="preserve"> </w:t>
      </w:r>
      <w:r w:rsidR="00BB784D" w:rsidRPr="003C1ED6">
        <w:rPr>
          <w:rFonts w:ascii="Times New Roman" w:hAnsi="Times New Roman" w:cs="Times New Roman"/>
        </w:rPr>
        <w:t xml:space="preserve">the </w:t>
      </w:r>
      <w:r w:rsidR="00FB1923" w:rsidRPr="003C1ED6">
        <w:rPr>
          <w:rFonts w:ascii="Times New Roman" w:hAnsi="Times New Roman" w:cs="Times New Roman"/>
        </w:rPr>
        <w:t>experimental</w:t>
      </w:r>
      <w:r w:rsidR="00DC6908" w:rsidRPr="003C1ED6">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R</m:t>
            </m:r>
          </m:e>
        </m:acc>
      </m:oMath>
      <w:r w:rsidR="00DC6908" w:rsidRPr="003C1ED6">
        <w:rPr>
          <w:rFonts w:ascii="Times New Roman" w:eastAsiaTheme="minorEastAsia" w:hAnsi="Times New Roman" w:cs="Times New Roman"/>
        </w:rPr>
        <w:t xml:space="preserve"> and</w:t>
      </w:r>
      <w:r w:rsidR="00DC6908" w:rsidRPr="003C1ED6">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T</m:t>
            </m:r>
          </m:e>
        </m:acc>
      </m:oMath>
      <w:r w:rsidR="00BB784D" w:rsidRPr="003C1ED6">
        <w:rPr>
          <w:rFonts w:ascii="Times New Roman" w:eastAsiaTheme="minorEastAsia" w:hAnsi="Times New Roman" w:cs="Times New Roman"/>
        </w:rPr>
        <w:t xml:space="preserve"> values</w:t>
      </w:r>
      <w:r w:rsidR="00FB1923" w:rsidRPr="003C1ED6">
        <w:rPr>
          <w:rFonts w:ascii="Times New Roman" w:eastAsiaTheme="minorEastAsia" w:hAnsi="Times New Roman" w:cs="Times New Roman"/>
        </w:rPr>
        <w:t>,</w:t>
      </w:r>
      <w:r w:rsidR="00A149D9" w:rsidRPr="003C1ED6">
        <w:rPr>
          <w:rFonts w:ascii="Times New Roman" w:eastAsiaTheme="minorEastAsia" w:hAnsi="Times New Roman" w:cs="Times New Roman"/>
        </w:rPr>
        <w:t xml:space="preserve"> </w:t>
      </w:r>
      <w:r w:rsidR="00FB1923" w:rsidRPr="003C1ED6">
        <w:rPr>
          <w:rFonts w:ascii="Times New Roman" w:eastAsiaTheme="minorEastAsia" w:hAnsi="Times New Roman" w:cs="Times New Roman"/>
        </w:rPr>
        <w:t>processed</w:t>
      </w:r>
      <w:r w:rsidR="00A149D9" w:rsidRPr="003C1ED6">
        <w:rPr>
          <w:rFonts w:ascii="Times New Roman" w:eastAsiaTheme="minorEastAsia" w:hAnsi="Times New Roman" w:cs="Times New Roman"/>
        </w:rPr>
        <w:t xml:space="preserve"> </w:t>
      </w:r>
      <w:r w:rsidR="00FB1923" w:rsidRPr="003C1ED6">
        <w:rPr>
          <w:rFonts w:ascii="Times New Roman" w:eastAsiaTheme="minorEastAsia" w:hAnsi="Times New Roman" w:cs="Times New Roman"/>
        </w:rPr>
        <w:t>by</w:t>
      </w:r>
      <w:r w:rsidR="00A149D9" w:rsidRPr="003C1ED6">
        <w:rPr>
          <w:rFonts w:ascii="Times New Roman" w:eastAsiaTheme="minorEastAsia" w:hAnsi="Times New Roman" w:cs="Times New Roman"/>
        </w:rPr>
        <w:t xml:space="preserve"> </w:t>
      </w:r>
      <w:r w:rsidR="00BB784D" w:rsidRPr="003C1ED6">
        <w:rPr>
          <w:rFonts w:ascii="Times New Roman" w:eastAsiaTheme="minorEastAsia" w:hAnsi="Times New Roman" w:cs="Times New Roman"/>
        </w:rPr>
        <w:t xml:space="preserve">a </w:t>
      </w:r>
      <w:r w:rsidR="00A149D9" w:rsidRPr="003C1ED6">
        <w:rPr>
          <w:rFonts w:ascii="Times New Roman" w:eastAsiaTheme="minorEastAsia" w:hAnsi="Times New Roman" w:cs="Times New Roman"/>
        </w:rPr>
        <w:t>total</w:t>
      </w:r>
      <w:r w:rsidR="00A149D9" w:rsidRPr="00FB1923">
        <w:rPr>
          <w:rFonts w:ascii="Times New Roman" w:eastAsiaTheme="minorEastAsia" w:hAnsi="Times New Roman" w:cs="Times New Roman"/>
        </w:rPr>
        <w:t xml:space="preserve"> variation technique </w:t>
      </w:r>
      <w:r w:rsidR="00A149D9" w:rsidRPr="00FB1923">
        <w:rPr>
          <w:rFonts w:ascii="Times New Roman" w:eastAsiaTheme="minorEastAsia" w:hAnsi="Times New Roman" w:cs="Times New Roman"/>
        </w:rPr>
        <w:fldChar w:fldCharType="begin" w:fldLock="1"/>
      </w:r>
      <w:r w:rsidR="00E438A6">
        <w:rPr>
          <w:rFonts w:ascii="Times New Roman" w:eastAsiaTheme="minorEastAsia" w:hAnsi="Times New Roman" w:cs="Times New Roman"/>
        </w:rPr>
        <w:instrText>ADDIN CSL_CITATION {"citationItems":[{"id":"ITEM-1","itemData":{"DOI":"10.1109/2944.571775","ISSN":"1077260X","abstract":"This paper introduces a novel method that allows last and reliable extraction of material parameters in terahertz time-domain spectroscopy. This method could be applied for most of materials and requires neither simplifying assumptions nor samples of different thickness for the extraction. The presented extraction procedure operates either on truncated terahertz signals when temporal windowing is possible, or on full ones otherwise. Some experimental examples covering all practical cases are given. In particular, the extraction procedure treats the tedious case of samples for which internal reflections of the terahertz pulse slightly overlap.","author":[{"dropping-particle":"","family":"Duvillaret","given":"Lionel","non-dropping-particle":"","parse-names":false,"suffix":""},{"dropping-particle":"","family":"Garet","given":"Frédéric","non-dropping-particle":"","parse-names":false,"suffix":""},{"dropping-particle":"","family":"Coutaz","given":"Jean Louis","non-dropping-particle":"","parse-names":false,"suffix":""}],"container-title":"IEEE Journal on Selected Topics in Quantum Electronics","id":"ITEM-1","issue":"3","issued":{"date-parts":[["1996"]]},"page":"739-745","title":"A reliable method for extraction of material parameters in terahertz time-domain spectroscopy","type":"article-journal","volume":"2"},"uris":["http://www.mendeley.com/documents/?uuid=c43c2bb7-8c19-4ccd-9f8f-7f3c8c3b46ca"]}],"mendeley":{"formattedCitation":"[2]","plainTextFormattedCitation":"[2]","previouslyFormattedCitation":"[2]"},"properties":{"noteIndex":0},"schema":"https://github.com/citation-style-language/schema/raw/master/csl-citation.json"}</w:instrText>
      </w:r>
      <w:r w:rsidR="00A149D9" w:rsidRPr="00FB1923">
        <w:rPr>
          <w:rFonts w:ascii="Times New Roman" w:eastAsiaTheme="minorEastAsia" w:hAnsi="Times New Roman" w:cs="Times New Roman"/>
        </w:rPr>
        <w:fldChar w:fldCharType="separate"/>
      </w:r>
      <w:r w:rsidR="00A149D9" w:rsidRPr="00FB1923">
        <w:rPr>
          <w:rFonts w:ascii="Times New Roman" w:eastAsiaTheme="minorEastAsia" w:hAnsi="Times New Roman" w:cs="Times New Roman"/>
          <w:noProof/>
        </w:rPr>
        <w:t>[2]</w:t>
      </w:r>
      <w:r w:rsidR="00A149D9" w:rsidRPr="00FB1923">
        <w:rPr>
          <w:rFonts w:ascii="Times New Roman" w:eastAsiaTheme="minorEastAsia" w:hAnsi="Times New Roman" w:cs="Times New Roman"/>
        </w:rPr>
        <w:fldChar w:fldCharType="end"/>
      </w:r>
      <w:r w:rsidR="00DC6908" w:rsidRPr="00FB1923">
        <w:rPr>
          <w:rFonts w:ascii="Times New Roman" w:hAnsi="Times New Roman" w:cs="Times New Roman"/>
        </w:rPr>
        <w:t xml:space="preserve"> </w:t>
      </w:r>
      <w:r w:rsidR="00A149D9" w:rsidRPr="00FB1923">
        <w:rPr>
          <w:rFonts w:ascii="Times New Roman" w:hAnsi="Times New Roman" w:cs="Times New Roman"/>
        </w:rPr>
        <w:t xml:space="preserve">to </w:t>
      </w:r>
      <w:r w:rsidR="00BB784D">
        <w:rPr>
          <w:rFonts w:ascii="Times New Roman" w:hAnsi="Times New Roman" w:cs="Times New Roman"/>
        </w:rPr>
        <w:t>retrieve</w:t>
      </w:r>
      <w:r w:rsidR="003C1ED6">
        <w:rPr>
          <w:rFonts w:ascii="Times New Roman" w:hAnsi="Times New Roman" w:cs="Times New Roman"/>
        </w:rPr>
        <w:t xml:space="preserve"> the complex impedance </w:t>
      </w:r>
      <m:oMath>
        <m:acc>
          <m:accPr>
            <m:chr m:val="̃"/>
            <m:ctrlPr>
              <w:rPr>
                <w:rFonts w:ascii="Cambria Math" w:hAnsi="Cambria Math" w:cs="Times New Roman"/>
                <w:i/>
              </w:rPr>
            </m:ctrlPr>
          </m:accPr>
          <m:e>
            <m:r>
              <w:rPr>
                <w:rFonts w:ascii="Cambria Math" w:hAnsi="Cambria Math" w:cs="Times New Roman"/>
              </w:rPr>
              <m:t>z</m:t>
            </m:r>
          </m:e>
        </m:acc>
        <m:r>
          <w:rPr>
            <w:rFonts w:ascii="Cambria Math" w:hAnsi="Cambria Math" w:cs="Times New Roman"/>
          </w:rPr>
          <m:t xml:space="preserve"> </m:t>
        </m:r>
      </m:oMath>
      <w:r w:rsidR="003C1ED6">
        <w:rPr>
          <w:rFonts w:ascii="Times New Roman" w:eastAsiaTheme="minorEastAsia" w:hAnsi="Times New Roman" w:cs="Times New Roman"/>
        </w:rPr>
        <w:t xml:space="preserve">and refractive index </w:t>
      </w:r>
      <m:oMath>
        <m:acc>
          <m:accPr>
            <m:chr m:val="̃"/>
            <m:ctrlPr>
              <w:rPr>
                <w:rFonts w:ascii="Cambria Math" w:eastAsiaTheme="minorEastAsia" w:hAnsi="Cambria Math" w:cs="Times New Roman"/>
                <w:i/>
              </w:rPr>
            </m:ctrlPr>
          </m:accPr>
          <m:e>
            <m:r>
              <w:rPr>
                <w:rFonts w:ascii="Cambria Math" w:eastAsiaTheme="minorEastAsia" w:hAnsi="Cambria Math" w:cs="Times New Roman"/>
              </w:rPr>
              <m:t>n</m:t>
            </m:r>
          </m:e>
        </m:acc>
      </m:oMath>
      <w:r w:rsidR="003C1ED6">
        <w:rPr>
          <w:rFonts w:ascii="Times New Roman" w:eastAsiaTheme="minorEastAsia" w:hAnsi="Times New Roman" w:cs="Times New Roman"/>
        </w:rPr>
        <w:t xml:space="preserve">, </w:t>
      </w:r>
      <w:r w:rsidR="00EF2821">
        <w:rPr>
          <w:rFonts w:ascii="Times New Roman" w:eastAsiaTheme="minorEastAsia" w:hAnsi="Times New Roman" w:cs="Times New Roman"/>
        </w:rPr>
        <w:t>namely</w:t>
      </w:r>
      <w:r w:rsidR="00184F3D">
        <w:rPr>
          <w:rFonts w:ascii="Times New Roman"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z</m:t>
                </m:r>
              </m:e>
            </m:acc>
          </m:e>
          <m:sub>
            <m:r>
              <w:rPr>
                <w:rFonts w:ascii="Cambria Math" w:hAnsi="Cambria Math" w:cs="Times New Roman"/>
              </w:rPr>
              <m:t>R</m:t>
            </m:r>
          </m:sub>
        </m:sSub>
        <m:r>
          <w:rPr>
            <w:rFonts w:ascii="Cambria Math" w:eastAsiaTheme="minorEastAsia" w:hAnsi="Cambria Math" w:cs="Times New Roman"/>
          </w:rPr>
          <m:t>,</m:t>
        </m:r>
      </m:oMath>
      <w:r w:rsidR="00184F3D">
        <w:rPr>
          <w:rFonts w:ascii="Times New Roman" w:eastAsiaTheme="minorEastAsia"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z</m:t>
                </m:r>
              </m:e>
            </m:acc>
          </m:e>
          <m:sub>
            <m:r>
              <w:rPr>
                <w:rFonts w:ascii="Cambria Math" w:hAnsi="Cambria Math" w:cs="Times New Roman"/>
              </w:rPr>
              <m:t>T</m:t>
            </m:r>
          </m:sub>
        </m:sSub>
      </m:oMath>
      <w:r w:rsidR="00184F3D">
        <w:rPr>
          <w:rFonts w:ascii="Times New Roman" w:eastAsiaTheme="minorEastAsia"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n</m:t>
                </m:r>
              </m:e>
            </m:acc>
          </m:e>
          <m:sub>
            <m:r>
              <w:rPr>
                <w:rFonts w:ascii="Cambria Math" w:hAnsi="Cambria Math" w:cs="Times New Roman"/>
              </w:rPr>
              <m:t>R</m:t>
            </m:r>
          </m:sub>
        </m:sSub>
      </m:oMath>
      <w:r w:rsidR="00184F3D">
        <w:rPr>
          <w:rFonts w:ascii="Times New Roman" w:eastAsiaTheme="minorEastAsia"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n</m:t>
                </m:r>
              </m:e>
            </m:acc>
          </m:e>
          <m:sub>
            <m:r>
              <w:rPr>
                <w:rFonts w:ascii="Cambria Math" w:hAnsi="Cambria Math" w:cs="Times New Roman"/>
              </w:rPr>
              <m:t>T</m:t>
            </m:r>
          </m:sub>
        </m:sSub>
      </m:oMath>
      <w:r w:rsidR="00BB784D">
        <w:rPr>
          <w:rFonts w:ascii="Times New Roman" w:eastAsiaTheme="minorEastAsia" w:hAnsi="Times New Roman" w:cs="Times New Roman"/>
        </w:rPr>
        <w:t>.</w:t>
      </w:r>
      <w:r w:rsidR="00184F3D">
        <w:rPr>
          <w:rFonts w:ascii="Times New Roman" w:eastAsiaTheme="minorEastAsia" w:hAnsi="Times New Roman" w:cs="Times New Roman"/>
        </w:rPr>
        <w:t xml:space="preserve"> </w:t>
      </w:r>
      <w:r w:rsidR="00EF2821">
        <w:rPr>
          <w:rFonts w:ascii="Times New Roman" w:eastAsiaTheme="minorEastAsia" w:hAnsi="Times New Roman" w:cs="Times New Roman"/>
        </w:rPr>
        <w:t>From here the</w:t>
      </w:r>
      <w:r w:rsidR="00184F3D">
        <w:rPr>
          <w:rFonts w:ascii="Times New Roman" w:eastAsiaTheme="minorEastAsia" w:hAnsi="Times New Roman" w:cs="Times New Roman"/>
        </w:rPr>
        <w:t xml:space="preserve"> dielectric function</w:t>
      </w:r>
      <w:r w:rsidR="00EF2821">
        <w:rPr>
          <w:rFonts w:ascii="Times New Roman" w:eastAsiaTheme="minorEastAsia" w:hAnsi="Times New Roman" w:cs="Times New Roman"/>
        </w:rPr>
        <w:t xml:space="preserve"> </w:t>
      </w:r>
      <m:oMath>
        <m:acc>
          <m:accPr>
            <m:chr m:val="̃"/>
            <m:ctrlPr>
              <w:rPr>
                <w:rFonts w:ascii="Cambria Math" w:eastAsiaTheme="minorEastAsia" w:hAnsi="Cambria Math" w:cs="Times New Roman"/>
                <w:i/>
              </w:rPr>
            </m:ctrlPr>
          </m:accPr>
          <m:e>
            <m:r>
              <w:rPr>
                <w:rFonts w:ascii="Cambria Math" w:eastAsiaTheme="minorEastAsia" w:hAnsi="Cambria Math" w:cs="Times New Roman"/>
              </w:rPr>
              <m:t>ε</m:t>
            </m:r>
          </m:e>
        </m:acc>
      </m:oMath>
      <w:r w:rsidR="00184F3D">
        <w:rPr>
          <w:rFonts w:ascii="Times New Roman" w:eastAsiaTheme="minorEastAsia" w:hAnsi="Times New Roman" w:cs="Times New Roman"/>
        </w:rPr>
        <w:t xml:space="preserve"> and</w:t>
      </w:r>
      <w:r w:rsidR="00EF2821">
        <w:rPr>
          <w:rFonts w:ascii="Times New Roman" w:eastAsiaTheme="minorEastAsia" w:hAnsi="Times New Roman" w:cs="Times New Roman"/>
        </w:rPr>
        <w:t xml:space="preserve"> permeability</w:t>
      </w:r>
      <w:r w:rsidR="00184F3D">
        <w:rPr>
          <w:rFonts w:ascii="Times New Roman" w:eastAsiaTheme="minorEastAsia" w:hAnsi="Times New Roman" w:cs="Times New Roman"/>
        </w:rPr>
        <w:t xml:space="preserve"> </w:t>
      </w:r>
      <m:oMath>
        <m:acc>
          <m:accPr>
            <m:chr m:val="̃"/>
            <m:ctrlPr>
              <w:rPr>
                <w:rFonts w:ascii="Cambria Math" w:eastAsiaTheme="minorEastAsia" w:hAnsi="Cambria Math" w:cs="Times New Roman"/>
                <w:i/>
              </w:rPr>
            </m:ctrlPr>
          </m:accPr>
          <m:e>
            <m:r>
              <w:rPr>
                <w:rFonts w:ascii="Cambria Math" w:eastAsiaTheme="minorEastAsia" w:hAnsi="Cambria Math" w:cs="Times New Roman"/>
              </w:rPr>
              <m:t>μ</m:t>
            </m:r>
          </m:e>
        </m:acc>
      </m:oMath>
      <w:r w:rsidR="00EF2821">
        <w:rPr>
          <w:rFonts w:ascii="Times New Roman" w:eastAsiaTheme="minorEastAsia" w:hAnsi="Times New Roman" w:cs="Times New Roman"/>
        </w:rPr>
        <w:t xml:space="preserve"> </w:t>
      </w:r>
      <w:r w:rsidR="00184F3D">
        <w:rPr>
          <w:rFonts w:ascii="Times New Roman" w:eastAsiaTheme="minorEastAsia" w:hAnsi="Times New Roman" w:cs="Times New Roman"/>
        </w:rPr>
        <w:t>are</w:t>
      </w:r>
      <w:r w:rsidR="00DA55B9">
        <w:rPr>
          <w:rFonts w:ascii="Times New Roman" w:eastAsiaTheme="minorEastAsia" w:hAnsi="Times New Roman" w:cs="Times New Roman"/>
        </w:rPr>
        <w:t xml:space="preserve"> obtained</w:t>
      </w:r>
      <w:r w:rsidR="00184F3D">
        <w:rPr>
          <w:rFonts w:ascii="Times New Roman" w:eastAsiaTheme="minorEastAsia" w:hAnsi="Times New Roman" w:cs="Times New Roman"/>
        </w:rPr>
        <w:t xml:space="preserve"> through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ε</m:t>
                </m:r>
              </m:e>
            </m:acc>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n</m:t>
                </m:r>
              </m:e>
            </m:acc>
          </m:e>
          <m:sub>
            <m:r>
              <w:rPr>
                <w:rFonts w:ascii="Cambria Math" w:hAnsi="Cambria Math" w:cs="Times New Roman"/>
              </w:rPr>
              <m:t>i</m:t>
            </m:r>
          </m:sub>
        </m:sSub>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z</m:t>
                </m:r>
              </m:e>
            </m:acc>
          </m:e>
          <m:sub>
            <m:r>
              <w:rPr>
                <w:rFonts w:ascii="Cambria Math" w:hAnsi="Cambria Math" w:cs="Times New Roman"/>
              </w:rPr>
              <m:t>i</m:t>
            </m:r>
          </m:sub>
        </m:sSub>
      </m:oMath>
      <w:r w:rsidR="009D347D">
        <w:rPr>
          <w:rFonts w:ascii="Times New Roman" w:eastAsiaTheme="minorEastAsia" w:hAnsi="Times New Roman" w:cs="Times New Roman"/>
        </w:rPr>
        <w:t>,</w:t>
      </w:r>
      <w:r w:rsidR="00280AE2">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μ</m:t>
                </m:r>
              </m:e>
            </m:acc>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n</m:t>
                </m:r>
              </m:e>
            </m:acc>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z</m:t>
                </m:r>
              </m:e>
            </m:acc>
          </m:e>
          <m:sub>
            <m:r>
              <w:rPr>
                <w:rFonts w:ascii="Cambria Math" w:hAnsi="Cambria Math" w:cs="Times New Roman"/>
              </w:rPr>
              <m:t>i</m:t>
            </m:r>
          </m:sub>
        </m:sSub>
      </m:oMath>
      <w:r w:rsidR="009D347D">
        <w:rPr>
          <w:rFonts w:ascii="Times New Roman" w:eastAsiaTheme="minorEastAsia" w:hAnsi="Times New Roman" w:cs="Times New Roman"/>
        </w:rPr>
        <w:t xml:space="preserve"> </w:t>
      </w:r>
      <w:r w:rsidR="00D061C7">
        <w:rPr>
          <w:rFonts w:ascii="Times New Roman" w:eastAsiaTheme="minorEastAsia" w:hAnsi="Times New Roman" w:cs="Times New Roman"/>
        </w:rPr>
        <w:t>(</w:t>
      </w:r>
      <m:oMath>
        <m:r>
          <w:rPr>
            <w:rFonts w:ascii="Cambria Math" w:eastAsiaTheme="minorEastAsia" w:hAnsi="Cambria Math" w:cs="Times New Roman"/>
          </w:rPr>
          <m:t>i=R, T</m:t>
        </m:r>
      </m:oMath>
      <w:r w:rsidR="00D061C7">
        <w:rPr>
          <w:rFonts w:ascii="Times New Roman" w:eastAsiaTheme="minorEastAsia" w:hAnsi="Times New Roman" w:cs="Times New Roman"/>
        </w:rPr>
        <w:t xml:space="preserve">) </w:t>
      </w:r>
      <w:r w:rsidR="009D347D">
        <w:rPr>
          <w:rFonts w:ascii="Times New Roman" w:eastAsiaTheme="minorEastAsia" w:hAnsi="Times New Roman" w:cs="Times New Roman"/>
        </w:rPr>
        <w:t>to achieve</w:t>
      </w:r>
      <w:r w:rsidR="00A149D9" w:rsidRPr="00FB1923">
        <w:rPr>
          <w:rFonts w:ascii="Times New Roman"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ε</m:t>
                </m:r>
              </m:e>
            </m:acc>
          </m:e>
          <m:sub>
            <m:r>
              <w:rPr>
                <w:rFonts w:ascii="Cambria Math" w:hAnsi="Cambria Math" w:cs="Times New Roman"/>
              </w:rPr>
              <m:t>R</m:t>
            </m:r>
          </m:sub>
        </m:sSub>
      </m:oMath>
      <w:r w:rsidR="00A149D9" w:rsidRPr="00FB1923">
        <w:rPr>
          <w:rFonts w:ascii="Times New Roman" w:eastAsiaTheme="minorEastAsia"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ε</m:t>
                </m:r>
              </m:e>
            </m:acc>
          </m:e>
          <m:sub>
            <m:r>
              <w:rPr>
                <w:rFonts w:ascii="Cambria Math" w:hAnsi="Cambria Math" w:cs="Times New Roman"/>
              </w:rPr>
              <m:t>T</m:t>
            </m:r>
          </m:sub>
        </m:sSub>
      </m:oMath>
      <w:r w:rsidR="00EF2821">
        <w:rPr>
          <w:rFonts w:ascii="Times New Roman" w:eastAsiaTheme="minorEastAsia" w:hAnsi="Times New Roman" w:cs="Times New Roman"/>
        </w:rPr>
        <w:t>,</w:t>
      </w:r>
      <w:r w:rsidR="00A149D9" w:rsidRPr="00FB1923">
        <w:rPr>
          <w:rFonts w:ascii="Times New Roman"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μ</m:t>
                </m:r>
              </m:e>
            </m:acc>
          </m:e>
          <m:sub>
            <m:r>
              <w:rPr>
                <w:rFonts w:ascii="Cambria Math" w:hAnsi="Cambria Math" w:cs="Times New Roman"/>
              </w:rPr>
              <m:t>R</m:t>
            </m:r>
          </m:sub>
        </m:sSub>
      </m:oMath>
      <w:r w:rsidR="00A149D9" w:rsidRPr="00FB1923">
        <w:rPr>
          <w:rFonts w:ascii="Times New Roman" w:eastAsiaTheme="minorEastAsia"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μ</m:t>
                </m:r>
              </m:e>
            </m:acc>
          </m:e>
          <m:sub>
            <m:r>
              <w:rPr>
                <w:rFonts w:ascii="Cambria Math" w:hAnsi="Cambria Math" w:cs="Times New Roman"/>
              </w:rPr>
              <m:t>T</m:t>
            </m:r>
          </m:sub>
        </m:sSub>
      </m:oMath>
      <w:r w:rsidR="00FB1923" w:rsidRPr="00FB1923">
        <w:rPr>
          <w:rFonts w:ascii="Times New Roman" w:eastAsiaTheme="minorEastAsia" w:hAnsi="Times New Roman" w:cs="Times New Roman"/>
        </w:rPr>
        <w:t xml:space="preserve">. </w:t>
      </w:r>
      <w:r w:rsidR="00A149D9" w:rsidRPr="00FB1923">
        <w:rPr>
          <w:rFonts w:ascii="Times New Roman" w:hAnsi="Times New Roman" w:cs="Times New Roman"/>
        </w:rPr>
        <w:t>The technique is applied to a thin film of BiFeO</w:t>
      </w:r>
      <w:r w:rsidR="00365663" w:rsidRPr="00365663">
        <w:rPr>
          <w:rFonts w:ascii="Times New Roman" w:hAnsi="Times New Roman" w:cs="Times New Roman"/>
          <w:vertAlign w:val="subscript"/>
        </w:rPr>
        <w:t>3</w:t>
      </w:r>
      <w:r w:rsidR="00A149D9" w:rsidRPr="00FB1923">
        <w:rPr>
          <w:rFonts w:ascii="Times New Roman" w:hAnsi="Times New Roman" w:cs="Times New Roman"/>
        </w:rPr>
        <w:t xml:space="preserve"> </w:t>
      </w:r>
      <w:r w:rsidR="00BB784D" w:rsidRPr="00365663">
        <w:rPr>
          <w:rFonts w:ascii="Times New Roman" w:hAnsi="Times New Roman" w:cs="Times New Roman"/>
        </w:rPr>
        <w:t>showing</w:t>
      </w:r>
      <w:r w:rsidR="00A149D9" w:rsidRPr="00365663">
        <w:rPr>
          <w:rFonts w:ascii="Times New Roman" w:hAnsi="Times New Roman" w:cs="Times New Roman"/>
        </w:rPr>
        <w:t xml:space="preserve"> a </w:t>
      </w:r>
      <w:r w:rsidR="00BB784D" w:rsidRPr="00365663">
        <w:rPr>
          <w:rFonts w:ascii="Times New Roman" w:hAnsi="Times New Roman" w:cs="Times New Roman"/>
        </w:rPr>
        <w:t>small</w:t>
      </w:r>
      <w:r w:rsidR="00A149D9" w:rsidRPr="00365663">
        <w:rPr>
          <w:rFonts w:ascii="Times New Roman" w:hAnsi="Times New Roman" w:cs="Times New Roman"/>
        </w:rPr>
        <w:t xml:space="preserve"> but</w:t>
      </w:r>
      <w:r w:rsidR="00A149D9" w:rsidRPr="00FB1923">
        <w:rPr>
          <w:rFonts w:ascii="Times New Roman" w:hAnsi="Times New Roman" w:cs="Times New Roman"/>
        </w:rPr>
        <w:t xml:space="preserve"> finite </w:t>
      </w:r>
      <w:r w:rsidR="00A073CB" w:rsidRPr="00FB1923">
        <w:rPr>
          <w:rFonts w:ascii="Times New Roman" w:hAnsi="Times New Roman" w:cs="Times New Roman"/>
        </w:rPr>
        <w:t>magnetization</w:t>
      </w:r>
      <w:r w:rsidR="009D347D">
        <w:rPr>
          <w:rFonts w:ascii="Times New Roman" w:hAnsi="Times New Roman" w:cs="Times New Roman"/>
        </w:rPr>
        <w:t xml:space="preserve"> and a phononic resonance at about 2 THz</w:t>
      </w:r>
      <w:r w:rsidR="00E438A6">
        <w:rPr>
          <w:rFonts w:ascii="Times New Roman" w:hAnsi="Times New Roman" w:cs="Times New Roman"/>
        </w:rPr>
        <w:t xml:space="preserve"> </w:t>
      </w:r>
      <w:r w:rsidR="00E438A6">
        <w:rPr>
          <w:rFonts w:ascii="Times New Roman" w:hAnsi="Times New Roman" w:cs="Times New Roman"/>
        </w:rPr>
        <w:fldChar w:fldCharType="begin" w:fldLock="1"/>
      </w:r>
      <w:r w:rsidR="00E438A6">
        <w:rPr>
          <w:rFonts w:ascii="Times New Roman" w:hAnsi="Times New Roman" w:cs="Times New Roman"/>
        </w:rPr>
        <w:instrText>ADDIN CSL_CITATION {"citationItems":[{"id":"ITEM-1","itemData":{"DOI":"10.1134/S1063783412060169","ISSN":"10637834","abstract":"The nature of the contribution (additional to the phonon one) to the permittivity of bismuth ferrite ceramics has been studied using submillimeter and Fourier transform infrared spectroscopy. It has been shown that its numerical value depends on morphological features of samples, and the nature is determined by the defectness and crystallite interfaces. The effect of structure-phase features of bismuth ferrite ceramics on antiferromagnetic resonance line frequencies is indicated. © 2012 Pleiades Publishing, Ltd.","author":[{"dropping-particle":"","family":"Komandin","given":"G. A.","non-dropping-particle":"","parse-names":false,"suffix":""},{"dropping-particle":"","family":"Torgashev","given":"V. I.","non-dropping-particle":"","parse-names":false,"suffix":""},{"dropping-particle":"","family":"Volkov","given":"A. A.","non-dropping-particle":"","parse-names":false,"suffix":""},{"dropping-particle":"","family":"Porodinkov","given":"O. E.","non-dropping-particle":"","parse-names":false,"suffix":""},{"dropping-particle":"","family":"Pronin","given":"A. A.","non-dropping-particle":"","parse-names":false,"suffix":""},{"dropping-particle":"","family":"Iskhakova","given":"L. D.","non-dropping-particle":"","parse-names":false,"suffix":""},{"dropping-particle":"","family":"Bush","given":"A. A.","non-dropping-particle":"","parse-names":false,"suffix":""}],"container-title":"Physics of the Solid State","id":"ITEM-1","issue":"6","issued":{"date-parts":[["2012"]]},"page":"1191-1198","title":"Effect of BiFeO 3 ceramics morphology on electrodynamic properties in the terahertz frequency range","type":"article-journal","volume":"54"},"uris":["http://www.mendeley.com/documents/?uuid=35c28d24-e26a-4a86-8160-7e3680fa385b"]}],"mendeley":{"formattedCitation":"[3]","plainTextFormattedCitation":"[3]"},"properties":{"noteIndex":0},"schema":"https://github.com/citation-style-language/schema/raw/master/csl-citation.json"}</w:instrText>
      </w:r>
      <w:r w:rsidR="00E438A6">
        <w:rPr>
          <w:rFonts w:ascii="Times New Roman" w:hAnsi="Times New Roman" w:cs="Times New Roman"/>
        </w:rPr>
        <w:fldChar w:fldCharType="separate"/>
      </w:r>
      <w:r w:rsidR="00E438A6" w:rsidRPr="00E438A6">
        <w:rPr>
          <w:rFonts w:ascii="Times New Roman" w:hAnsi="Times New Roman" w:cs="Times New Roman"/>
          <w:noProof/>
        </w:rPr>
        <w:t>[3]</w:t>
      </w:r>
      <w:r w:rsidR="00E438A6">
        <w:rPr>
          <w:rFonts w:ascii="Times New Roman" w:hAnsi="Times New Roman" w:cs="Times New Roman"/>
        </w:rPr>
        <w:fldChar w:fldCharType="end"/>
      </w:r>
      <w:r w:rsidR="00A073CB" w:rsidRPr="00FB1923">
        <w:rPr>
          <w:rFonts w:ascii="Times New Roman" w:hAnsi="Times New Roman" w:cs="Times New Roman"/>
        </w:rPr>
        <w:t>.</w:t>
      </w:r>
      <w:r w:rsidR="005464CF">
        <w:rPr>
          <w:rFonts w:ascii="Times New Roman" w:hAnsi="Times New Roman" w:cs="Times New Roman"/>
        </w:rPr>
        <w:t xml:space="preserve"> </w:t>
      </w:r>
      <w:r w:rsidR="00E04525">
        <w:rPr>
          <w:rFonts w:ascii="Times New Roman" w:hAnsi="Times New Roman" w:cs="Times New Roman"/>
        </w:rPr>
        <w:t>The</w:t>
      </w:r>
      <w:r w:rsidR="00E04525" w:rsidRPr="00E04525">
        <w:rPr>
          <w:rFonts w:ascii="Times New Roman" w:hAnsi="Times New Roman" w:cs="Times New Roman"/>
        </w:rPr>
        <w:t xml:space="preserve"> </w:t>
      </w:r>
      <w:r w:rsidR="00E04525" w:rsidRPr="00FB1923">
        <w:rPr>
          <w:rFonts w:ascii="Times New Roman" w:hAnsi="Times New Roman" w:cs="Times New Roman"/>
        </w:rPr>
        <w:t>BiFeO</w:t>
      </w:r>
      <w:r w:rsidR="00E04525" w:rsidRPr="00365663">
        <w:rPr>
          <w:rFonts w:ascii="Times New Roman" w:hAnsi="Times New Roman" w:cs="Times New Roman"/>
          <w:vertAlign w:val="subscript"/>
        </w:rPr>
        <w:t>3</w:t>
      </w:r>
      <w:r w:rsidR="00E04525">
        <w:rPr>
          <w:rFonts w:ascii="Times New Roman" w:hAnsi="Times New Roman" w:cs="Times New Roman"/>
        </w:rPr>
        <w:t xml:space="preserve"> films have been grown on quartz, following a procedure similar to that previously optimized for the deposition on Si (100) substrate [4]. In particular, the films have been deposited </w:t>
      </w:r>
      <w:r w:rsidR="00E04525" w:rsidRPr="00E04525">
        <w:rPr>
          <w:rFonts w:ascii="Times New Roman" w:hAnsi="Times New Roman" w:cs="Times New Roman"/>
        </w:rPr>
        <w:t xml:space="preserve">in the temperature range 600–800 </w:t>
      </w:r>
      <w:r w:rsidR="00E04525">
        <w:rPr>
          <w:rFonts w:ascii="Times New Roman" w:hAnsi="Times New Roman" w:cs="Times New Roman"/>
        </w:rPr>
        <w:t>°</w:t>
      </w:r>
      <w:r w:rsidR="00E04525" w:rsidRPr="00E04525">
        <w:rPr>
          <w:rFonts w:ascii="Times New Roman" w:hAnsi="Times New Roman" w:cs="Times New Roman"/>
        </w:rPr>
        <w:t>C for 60 min</w:t>
      </w:r>
      <w:r w:rsidR="00E04525">
        <w:rPr>
          <w:rFonts w:ascii="Times New Roman" w:hAnsi="Times New Roman" w:cs="Times New Roman"/>
        </w:rPr>
        <w:t xml:space="preserve"> using the</w:t>
      </w:r>
      <w:r w:rsidR="00E04525" w:rsidRPr="00544317">
        <w:rPr>
          <w:rFonts w:ascii="URWPalladioL-Roma" w:hAnsi="URWPalladioL-Roma" w:cs="URWPalladioL-Roma"/>
          <w:kern w:val="0"/>
          <w:sz w:val="20"/>
          <w:szCs w:val="20"/>
        </w:rPr>
        <w:t xml:space="preserve"> </w:t>
      </w:r>
      <w:r w:rsidR="00E04525" w:rsidRPr="00544317">
        <w:rPr>
          <w:rFonts w:ascii="Times New Roman" w:hAnsi="Times New Roman" w:cs="Times New Roman"/>
        </w:rPr>
        <w:t>Bi(phenyl)</w:t>
      </w:r>
      <w:r w:rsidR="00E04525" w:rsidRPr="00544317">
        <w:rPr>
          <w:rFonts w:ascii="Times New Roman" w:hAnsi="Times New Roman" w:cs="Times New Roman"/>
          <w:vertAlign w:val="subscript"/>
        </w:rPr>
        <w:t>3</w:t>
      </w:r>
      <w:r w:rsidR="00E04525" w:rsidRPr="00544317">
        <w:rPr>
          <w:rFonts w:ascii="Times New Roman" w:hAnsi="Times New Roman" w:cs="Times New Roman"/>
        </w:rPr>
        <w:t xml:space="preserve"> and Fe(</w:t>
      </w:r>
      <w:proofErr w:type="spellStart"/>
      <w:r w:rsidR="00E04525" w:rsidRPr="00544317">
        <w:rPr>
          <w:rFonts w:ascii="Times New Roman" w:hAnsi="Times New Roman" w:cs="Times New Roman"/>
        </w:rPr>
        <w:t>tmhd</w:t>
      </w:r>
      <w:proofErr w:type="spellEnd"/>
      <w:r w:rsidR="00E04525" w:rsidRPr="00544317">
        <w:rPr>
          <w:rFonts w:ascii="Times New Roman" w:hAnsi="Times New Roman" w:cs="Times New Roman"/>
        </w:rPr>
        <w:t>)</w:t>
      </w:r>
      <w:r w:rsidR="00E04525" w:rsidRPr="00544317">
        <w:rPr>
          <w:rFonts w:ascii="Times New Roman" w:hAnsi="Times New Roman" w:cs="Times New Roman"/>
          <w:vertAlign w:val="subscript"/>
        </w:rPr>
        <w:t>3</w:t>
      </w:r>
      <w:r w:rsidR="00E04525" w:rsidRPr="00544317">
        <w:rPr>
          <w:rFonts w:ascii="Times New Roman" w:hAnsi="Times New Roman" w:cs="Times New Roman"/>
        </w:rPr>
        <w:t xml:space="preserve"> </w:t>
      </w:r>
      <w:r w:rsidR="00E04525">
        <w:rPr>
          <w:rFonts w:ascii="Times New Roman" w:hAnsi="Times New Roman" w:cs="Times New Roman"/>
        </w:rPr>
        <w:t>(</w:t>
      </w:r>
      <w:r w:rsidR="00E04525" w:rsidRPr="00544317">
        <w:rPr>
          <w:rFonts w:ascii="Times New Roman" w:hAnsi="Times New Roman" w:cs="Times New Roman"/>
        </w:rPr>
        <w:t>phenyl = –C</w:t>
      </w:r>
      <w:r w:rsidR="00E04525" w:rsidRPr="00544317">
        <w:rPr>
          <w:rFonts w:ascii="Times New Roman" w:hAnsi="Times New Roman" w:cs="Times New Roman"/>
          <w:vertAlign w:val="subscript"/>
        </w:rPr>
        <w:t>6</w:t>
      </w:r>
      <w:r w:rsidR="00E04525" w:rsidRPr="00544317">
        <w:rPr>
          <w:rFonts w:ascii="Times New Roman" w:hAnsi="Times New Roman" w:cs="Times New Roman"/>
        </w:rPr>
        <w:t>H</w:t>
      </w:r>
      <w:r w:rsidR="00E04525" w:rsidRPr="00544317">
        <w:rPr>
          <w:rFonts w:ascii="Times New Roman" w:hAnsi="Times New Roman" w:cs="Times New Roman"/>
          <w:vertAlign w:val="subscript"/>
        </w:rPr>
        <w:t>5</w:t>
      </w:r>
      <w:r w:rsidR="00E04525" w:rsidRPr="00544317">
        <w:rPr>
          <w:rFonts w:ascii="Times New Roman" w:hAnsi="Times New Roman" w:cs="Times New Roman"/>
        </w:rPr>
        <w:t>, H-</w:t>
      </w:r>
      <w:proofErr w:type="spellStart"/>
      <w:r w:rsidR="00E04525" w:rsidRPr="00544317">
        <w:rPr>
          <w:rFonts w:ascii="Times New Roman" w:hAnsi="Times New Roman" w:cs="Times New Roman"/>
        </w:rPr>
        <w:t>tmhd</w:t>
      </w:r>
      <w:proofErr w:type="spellEnd"/>
      <w:r w:rsidR="00E04525" w:rsidRPr="00544317">
        <w:rPr>
          <w:rFonts w:ascii="Times New Roman" w:hAnsi="Times New Roman" w:cs="Times New Roman"/>
        </w:rPr>
        <w:t xml:space="preserve"> = 2,2,6,6-tetramethyl-3,5-heptandione),</w:t>
      </w:r>
      <w:r w:rsidR="00E04525" w:rsidRPr="00E04525">
        <w:rPr>
          <w:rFonts w:ascii="Times New Roman" w:hAnsi="Times New Roman" w:cs="Times New Roman"/>
        </w:rPr>
        <w:t xml:space="preserve"> </w:t>
      </w:r>
      <w:r w:rsidR="00E04525">
        <w:rPr>
          <w:rFonts w:ascii="Times New Roman" w:hAnsi="Times New Roman" w:cs="Times New Roman"/>
        </w:rPr>
        <w:t xml:space="preserve">as precursors. The </w:t>
      </w:r>
      <w:r w:rsidR="00E04525" w:rsidRPr="00544317">
        <w:rPr>
          <w:rFonts w:ascii="Times New Roman" w:hAnsi="Times New Roman" w:cs="Times New Roman"/>
        </w:rPr>
        <w:t>X</w:t>
      </w:r>
      <w:r w:rsidR="00E04525">
        <w:rPr>
          <w:rFonts w:ascii="Times New Roman" w:hAnsi="Times New Roman" w:cs="Times New Roman"/>
        </w:rPr>
        <w:t>-ray diffraction</w:t>
      </w:r>
      <w:r w:rsidR="00E04525" w:rsidRPr="00544317">
        <w:rPr>
          <w:rFonts w:ascii="Times New Roman" w:hAnsi="Times New Roman" w:cs="Times New Roman"/>
        </w:rPr>
        <w:t xml:space="preserve"> patterns, recorded in grazing incidence mode (0.8</w:t>
      </w:r>
      <w:r w:rsidR="00E04525">
        <w:rPr>
          <w:rFonts w:ascii="Times New Roman" w:hAnsi="Times New Roman" w:cs="Times New Roman"/>
        </w:rPr>
        <w:t>°</w:t>
      </w:r>
      <w:r w:rsidR="00E04525" w:rsidRPr="00544317">
        <w:rPr>
          <w:rFonts w:ascii="Times New Roman" w:hAnsi="Times New Roman" w:cs="Times New Roman"/>
        </w:rPr>
        <w:t>)</w:t>
      </w:r>
      <w:r w:rsidR="00E04525">
        <w:rPr>
          <w:rFonts w:ascii="Times New Roman" w:hAnsi="Times New Roman" w:cs="Times New Roman"/>
        </w:rPr>
        <w:t>, have confirmed the formation of pure, polycrystalline BiFeO</w:t>
      </w:r>
      <w:r w:rsidR="00E04525" w:rsidRPr="00544317">
        <w:rPr>
          <w:rFonts w:ascii="Times New Roman" w:hAnsi="Times New Roman" w:cs="Times New Roman"/>
          <w:vertAlign w:val="subscript"/>
        </w:rPr>
        <w:t>3</w:t>
      </w:r>
      <w:r w:rsidR="00E04525">
        <w:rPr>
          <w:rFonts w:ascii="Times New Roman" w:hAnsi="Times New Roman" w:cs="Times New Roman"/>
        </w:rPr>
        <w:t xml:space="preserve"> films, while the field emission scanning el</w:t>
      </w:r>
      <w:r w:rsidR="004E0345">
        <w:rPr>
          <w:rFonts w:ascii="Times New Roman" w:hAnsi="Times New Roman" w:cs="Times New Roman"/>
        </w:rPr>
        <w:t>ectron microscopy image indicates the presence of</w:t>
      </w:r>
      <w:r w:rsidR="00E04525">
        <w:rPr>
          <w:rFonts w:ascii="Times New Roman" w:hAnsi="Times New Roman" w:cs="Times New Roman"/>
        </w:rPr>
        <w:t xml:space="preserve"> grains of about 500-600 nm.</w:t>
      </w:r>
      <w:r w:rsidR="00E04525" w:rsidRPr="00E04525">
        <w:rPr>
          <w:rFonts w:ascii="Times New Roman" w:hAnsi="Times New Roman" w:cs="Times New Roman"/>
        </w:rPr>
        <w:t xml:space="preserve"> </w:t>
      </w:r>
    </w:p>
    <w:p w14:paraId="50472080" w14:textId="77777777" w:rsidR="00544317" w:rsidRDefault="00544317" w:rsidP="00433BC5">
      <w:pPr>
        <w:pStyle w:val="MDPI13authornames"/>
      </w:pPr>
    </w:p>
    <w:p w14:paraId="566873CD" w14:textId="38A5EB78" w:rsidR="00DC6908" w:rsidRPr="00433BC5" w:rsidRDefault="00433BC5" w:rsidP="00433BC5">
      <w:pPr>
        <w:pStyle w:val="MDPI13authornames"/>
        <w:rPr>
          <w:rFonts w:ascii="Times New Roman" w:hAnsi="Times New Roman"/>
          <w:szCs w:val="20"/>
        </w:rPr>
      </w:pPr>
      <w:r w:rsidRPr="00FA04F1">
        <w:t>References</w:t>
      </w:r>
    </w:p>
    <w:p w14:paraId="2DB16788" w14:textId="2666CD55" w:rsidR="00E438A6" w:rsidRPr="00433BC5" w:rsidRDefault="00DC6908" w:rsidP="00E438A6">
      <w:pPr>
        <w:widowControl w:val="0"/>
        <w:autoSpaceDE w:val="0"/>
        <w:autoSpaceDN w:val="0"/>
        <w:adjustRightInd w:val="0"/>
        <w:spacing w:line="240" w:lineRule="auto"/>
        <w:ind w:left="640" w:hanging="640"/>
        <w:rPr>
          <w:rFonts w:ascii="Times New Roman" w:hAnsi="Times New Roman" w:cs="Times New Roman"/>
          <w:noProof/>
          <w:kern w:val="0"/>
          <w:sz w:val="20"/>
          <w:szCs w:val="20"/>
        </w:rPr>
      </w:pPr>
      <w:r w:rsidRPr="00FB1923">
        <w:rPr>
          <w:rFonts w:ascii="Times New Roman" w:hAnsi="Times New Roman" w:cs="Times New Roman"/>
        </w:rPr>
        <w:fldChar w:fldCharType="begin" w:fldLock="1"/>
      </w:r>
      <w:r w:rsidRPr="00FB1923">
        <w:rPr>
          <w:rFonts w:ascii="Times New Roman" w:hAnsi="Times New Roman" w:cs="Times New Roman"/>
        </w:rPr>
        <w:instrText xml:space="preserve">ADDIN Mendeley Bibliography CSL_BIBLIOGRAPHY </w:instrText>
      </w:r>
      <w:r w:rsidRPr="00FB1923">
        <w:rPr>
          <w:rFonts w:ascii="Times New Roman" w:hAnsi="Times New Roman" w:cs="Times New Roman"/>
        </w:rPr>
        <w:fldChar w:fldCharType="separate"/>
      </w:r>
      <w:r w:rsidR="00E438A6" w:rsidRPr="00E438A6">
        <w:rPr>
          <w:rFonts w:ascii="Times New Roman" w:hAnsi="Times New Roman" w:cs="Times New Roman"/>
          <w:noProof/>
          <w:kern w:val="0"/>
          <w:szCs w:val="24"/>
        </w:rPr>
        <w:t xml:space="preserve">1. </w:t>
      </w:r>
      <w:r w:rsidR="00E438A6" w:rsidRPr="00E438A6">
        <w:rPr>
          <w:rFonts w:ascii="Times New Roman" w:hAnsi="Times New Roman" w:cs="Times New Roman"/>
          <w:noProof/>
          <w:kern w:val="0"/>
          <w:szCs w:val="24"/>
        </w:rPr>
        <w:tab/>
      </w:r>
      <w:r w:rsidR="00E438A6" w:rsidRPr="00433BC5">
        <w:rPr>
          <w:rFonts w:ascii="Times New Roman" w:hAnsi="Times New Roman" w:cs="Times New Roman"/>
          <w:noProof/>
          <w:kern w:val="0"/>
          <w:sz w:val="20"/>
          <w:szCs w:val="20"/>
        </w:rPr>
        <w:t xml:space="preserve">H. Němec, F. Kadlec, P. Kužel, L. Duvillaret, and J. L. Coutaz, "Independent determination of the complex refractive index and wave impedance by time-domain terahertz spectroscopy," Opt. Commun. </w:t>
      </w:r>
      <w:r w:rsidR="00E438A6" w:rsidRPr="00433BC5">
        <w:rPr>
          <w:rFonts w:ascii="Times New Roman" w:hAnsi="Times New Roman" w:cs="Times New Roman"/>
          <w:b/>
          <w:bCs/>
          <w:noProof/>
          <w:kern w:val="0"/>
          <w:sz w:val="20"/>
          <w:szCs w:val="20"/>
        </w:rPr>
        <w:t>260</w:t>
      </w:r>
      <w:r w:rsidR="00E438A6" w:rsidRPr="00433BC5">
        <w:rPr>
          <w:rFonts w:ascii="Times New Roman" w:hAnsi="Times New Roman" w:cs="Times New Roman"/>
          <w:noProof/>
          <w:kern w:val="0"/>
          <w:sz w:val="20"/>
          <w:szCs w:val="20"/>
        </w:rPr>
        <w:t>(1), 175–183 (2006).</w:t>
      </w:r>
    </w:p>
    <w:p w14:paraId="09DD8940" w14:textId="77777777" w:rsidR="00E438A6" w:rsidRPr="00433BC5" w:rsidRDefault="00E438A6" w:rsidP="00E438A6">
      <w:pPr>
        <w:widowControl w:val="0"/>
        <w:autoSpaceDE w:val="0"/>
        <w:autoSpaceDN w:val="0"/>
        <w:adjustRightInd w:val="0"/>
        <w:spacing w:line="240" w:lineRule="auto"/>
        <w:ind w:left="640" w:hanging="640"/>
        <w:rPr>
          <w:rFonts w:ascii="Times New Roman" w:hAnsi="Times New Roman" w:cs="Times New Roman"/>
          <w:noProof/>
          <w:kern w:val="0"/>
          <w:sz w:val="20"/>
          <w:szCs w:val="20"/>
        </w:rPr>
      </w:pPr>
      <w:r w:rsidRPr="00433BC5">
        <w:rPr>
          <w:rFonts w:ascii="Times New Roman" w:hAnsi="Times New Roman" w:cs="Times New Roman"/>
          <w:noProof/>
          <w:kern w:val="0"/>
          <w:sz w:val="20"/>
          <w:szCs w:val="20"/>
        </w:rPr>
        <w:t xml:space="preserve">2. </w:t>
      </w:r>
      <w:r w:rsidRPr="00433BC5">
        <w:rPr>
          <w:rFonts w:ascii="Times New Roman" w:hAnsi="Times New Roman" w:cs="Times New Roman"/>
          <w:noProof/>
          <w:kern w:val="0"/>
          <w:sz w:val="20"/>
          <w:szCs w:val="20"/>
        </w:rPr>
        <w:tab/>
        <w:t xml:space="preserve">L. Duvillaret, F. Garet, and J. L. Coutaz, "A reliable method for extraction of material parameters in terahertz time-domain spectroscopy," IEEE J. Sel. Top. Quantum Electron. </w:t>
      </w:r>
      <w:r w:rsidRPr="00433BC5">
        <w:rPr>
          <w:rFonts w:ascii="Times New Roman" w:hAnsi="Times New Roman" w:cs="Times New Roman"/>
          <w:b/>
          <w:bCs/>
          <w:noProof/>
          <w:kern w:val="0"/>
          <w:sz w:val="20"/>
          <w:szCs w:val="20"/>
        </w:rPr>
        <w:t>2</w:t>
      </w:r>
      <w:r w:rsidRPr="00433BC5">
        <w:rPr>
          <w:rFonts w:ascii="Times New Roman" w:hAnsi="Times New Roman" w:cs="Times New Roman"/>
          <w:noProof/>
          <w:kern w:val="0"/>
          <w:sz w:val="20"/>
          <w:szCs w:val="20"/>
        </w:rPr>
        <w:t>(3), 739–745 (1996).</w:t>
      </w:r>
    </w:p>
    <w:p w14:paraId="4DAC7EAC" w14:textId="77777777" w:rsidR="00E04525" w:rsidRDefault="00E438A6" w:rsidP="00E04525">
      <w:pPr>
        <w:widowControl w:val="0"/>
        <w:autoSpaceDE w:val="0"/>
        <w:autoSpaceDN w:val="0"/>
        <w:adjustRightInd w:val="0"/>
        <w:spacing w:line="240" w:lineRule="auto"/>
        <w:ind w:left="640" w:hanging="640"/>
        <w:rPr>
          <w:rFonts w:ascii="Times New Roman" w:hAnsi="Times New Roman" w:cs="Times New Roman"/>
          <w:noProof/>
          <w:kern w:val="0"/>
          <w:sz w:val="20"/>
          <w:szCs w:val="20"/>
        </w:rPr>
      </w:pPr>
      <w:r w:rsidRPr="00433BC5">
        <w:rPr>
          <w:rFonts w:ascii="Times New Roman" w:hAnsi="Times New Roman" w:cs="Times New Roman"/>
          <w:noProof/>
          <w:kern w:val="0"/>
          <w:sz w:val="20"/>
          <w:szCs w:val="20"/>
        </w:rPr>
        <w:t xml:space="preserve">3. </w:t>
      </w:r>
      <w:r w:rsidRPr="00433BC5">
        <w:rPr>
          <w:rFonts w:ascii="Times New Roman" w:hAnsi="Times New Roman" w:cs="Times New Roman"/>
          <w:noProof/>
          <w:kern w:val="0"/>
          <w:sz w:val="20"/>
          <w:szCs w:val="20"/>
        </w:rPr>
        <w:tab/>
        <w:t xml:space="preserve">G. A. Komandin, V. I. Torgashev, A. A. Volkov, O. E. Porodinkov, A. A. Pronin, L. D. Iskhakova, and A. A. Bush, "Effect of BiFeO 3 ceramics morphology on electrodynamic properties in the terahertz frequency range," Phys. Solid State </w:t>
      </w:r>
      <w:r w:rsidRPr="00433BC5">
        <w:rPr>
          <w:rFonts w:ascii="Times New Roman" w:hAnsi="Times New Roman" w:cs="Times New Roman"/>
          <w:b/>
          <w:bCs/>
          <w:noProof/>
          <w:kern w:val="0"/>
          <w:sz w:val="20"/>
          <w:szCs w:val="20"/>
        </w:rPr>
        <w:t>54</w:t>
      </w:r>
      <w:r w:rsidRPr="00433BC5">
        <w:rPr>
          <w:rFonts w:ascii="Times New Roman" w:hAnsi="Times New Roman" w:cs="Times New Roman"/>
          <w:noProof/>
          <w:kern w:val="0"/>
          <w:sz w:val="20"/>
          <w:szCs w:val="20"/>
        </w:rPr>
        <w:t>(6), 1191–1198 (2012).</w:t>
      </w:r>
      <w:r w:rsidR="00E04525" w:rsidRPr="00E04525">
        <w:rPr>
          <w:rFonts w:ascii="Times New Roman" w:hAnsi="Times New Roman" w:cs="Times New Roman"/>
          <w:noProof/>
          <w:kern w:val="0"/>
          <w:sz w:val="20"/>
          <w:szCs w:val="20"/>
        </w:rPr>
        <w:t xml:space="preserve"> </w:t>
      </w:r>
    </w:p>
    <w:p w14:paraId="19BBB991" w14:textId="29ED22EE" w:rsidR="00E04525" w:rsidRPr="00851949" w:rsidRDefault="00E04525" w:rsidP="00E04525">
      <w:pPr>
        <w:widowControl w:val="0"/>
        <w:autoSpaceDE w:val="0"/>
        <w:autoSpaceDN w:val="0"/>
        <w:adjustRightInd w:val="0"/>
        <w:spacing w:line="240" w:lineRule="auto"/>
        <w:ind w:left="640" w:hanging="640"/>
        <w:rPr>
          <w:rFonts w:ascii="Times New Roman" w:hAnsi="Times New Roman" w:cs="Times New Roman"/>
          <w:noProof/>
          <w:kern w:val="0"/>
          <w:sz w:val="20"/>
          <w:szCs w:val="20"/>
        </w:rPr>
      </w:pPr>
      <w:r>
        <w:rPr>
          <w:rFonts w:ascii="Times New Roman" w:hAnsi="Times New Roman" w:cs="Times New Roman"/>
          <w:noProof/>
          <w:kern w:val="0"/>
          <w:sz w:val="20"/>
          <w:szCs w:val="20"/>
        </w:rPr>
        <w:t xml:space="preserve">4. </w:t>
      </w:r>
      <w:r>
        <w:rPr>
          <w:rFonts w:ascii="Times New Roman" w:hAnsi="Times New Roman" w:cs="Times New Roman"/>
          <w:noProof/>
          <w:kern w:val="0"/>
          <w:sz w:val="20"/>
          <w:szCs w:val="20"/>
        </w:rPr>
        <w:tab/>
      </w:r>
      <w:r w:rsidRPr="00C64B88">
        <w:rPr>
          <w:rFonts w:ascii="Times New Roman" w:hAnsi="Times New Roman" w:cs="Times New Roman"/>
          <w:noProof/>
          <w:kern w:val="0"/>
          <w:sz w:val="20"/>
          <w:szCs w:val="20"/>
        </w:rPr>
        <w:t>Q</w:t>
      </w:r>
      <w:r w:rsidRPr="00851949">
        <w:rPr>
          <w:rFonts w:ascii="Times New Roman" w:hAnsi="Times New Roman" w:cs="Times New Roman"/>
          <w:noProof/>
          <w:kern w:val="0"/>
          <w:sz w:val="20"/>
          <w:szCs w:val="20"/>
        </w:rPr>
        <w:t>.</w:t>
      </w:r>
      <w:r w:rsidRPr="00C64B88">
        <w:rPr>
          <w:rFonts w:ascii="Times New Roman" w:hAnsi="Times New Roman" w:cs="Times New Roman"/>
          <w:noProof/>
          <w:kern w:val="0"/>
          <w:sz w:val="20"/>
          <w:szCs w:val="20"/>
        </w:rPr>
        <w:t xml:space="preserve"> Micard, G</w:t>
      </w:r>
      <w:r w:rsidRPr="00851949">
        <w:rPr>
          <w:rFonts w:ascii="Times New Roman" w:hAnsi="Times New Roman" w:cs="Times New Roman"/>
          <w:noProof/>
          <w:kern w:val="0"/>
          <w:sz w:val="20"/>
          <w:szCs w:val="20"/>
        </w:rPr>
        <w:t>.</w:t>
      </w:r>
      <w:r w:rsidRPr="00C64B88">
        <w:rPr>
          <w:rFonts w:ascii="Times New Roman" w:hAnsi="Times New Roman" w:cs="Times New Roman"/>
          <w:noProof/>
          <w:kern w:val="0"/>
          <w:sz w:val="20"/>
          <w:szCs w:val="20"/>
        </w:rPr>
        <w:t xml:space="preserve"> G</w:t>
      </w:r>
      <w:r w:rsidRPr="00851949">
        <w:rPr>
          <w:rFonts w:ascii="Times New Roman" w:hAnsi="Times New Roman" w:cs="Times New Roman"/>
          <w:noProof/>
          <w:kern w:val="0"/>
          <w:sz w:val="20"/>
          <w:szCs w:val="20"/>
        </w:rPr>
        <w:t>.</w:t>
      </w:r>
      <w:r w:rsidRPr="00C64B88">
        <w:rPr>
          <w:rFonts w:ascii="Times New Roman" w:hAnsi="Times New Roman" w:cs="Times New Roman"/>
          <w:noProof/>
          <w:kern w:val="0"/>
          <w:sz w:val="20"/>
          <w:szCs w:val="20"/>
        </w:rPr>
        <w:t xml:space="preserve"> Condorelli and G</w:t>
      </w:r>
      <w:r w:rsidRPr="00851949">
        <w:rPr>
          <w:rFonts w:ascii="Times New Roman" w:hAnsi="Times New Roman" w:cs="Times New Roman"/>
          <w:noProof/>
          <w:kern w:val="0"/>
          <w:sz w:val="20"/>
          <w:szCs w:val="20"/>
        </w:rPr>
        <w:t>.</w:t>
      </w:r>
      <w:r w:rsidRPr="00C64B88">
        <w:rPr>
          <w:rFonts w:ascii="Times New Roman" w:hAnsi="Times New Roman" w:cs="Times New Roman"/>
          <w:noProof/>
          <w:kern w:val="0"/>
          <w:sz w:val="20"/>
          <w:szCs w:val="20"/>
        </w:rPr>
        <w:t xml:space="preserve"> Malandrino</w:t>
      </w:r>
      <w:r w:rsidRPr="00851949">
        <w:rPr>
          <w:rFonts w:ascii="Times New Roman" w:hAnsi="Times New Roman" w:cs="Times New Roman"/>
          <w:noProof/>
          <w:kern w:val="0"/>
          <w:sz w:val="20"/>
          <w:szCs w:val="20"/>
        </w:rPr>
        <w:t xml:space="preserve">, </w:t>
      </w:r>
      <w:r>
        <w:rPr>
          <w:rFonts w:ascii="Times New Roman" w:hAnsi="Times New Roman" w:cs="Times New Roman"/>
          <w:noProof/>
          <w:kern w:val="0"/>
          <w:sz w:val="20"/>
          <w:szCs w:val="20"/>
        </w:rPr>
        <w:t>"</w:t>
      </w:r>
      <w:r w:rsidRPr="00851949">
        <w:rPr>
          <w:rFonts w:ascii="Times New Roman" w:hAnsi="Times New Roman" w:cs="Times New Roman"/>
          <w:noProof/>
          <w:kern w:val="0"/>
          <w:sz w:val="20"/>
          <w:szCs w:val="20"/>
        </w:rPr>
        <w:t>Piezoelectric BiFeO3 Thin Films: Optimization of</w:t>
      </w:r>
    </w:p>
    <w:p w14:paraId="51CA9D02" w14:textId="77777777" w:rsidR="00E04525" w:rsidRPr="00E04525" w:rsidRDefault="00E04525" w:rsidP="00E04525">
      <w:pPr>
        <w:widowControl w:val="0"/>
        <w:autoSpaceDE w:val="0"/>
        <w:autoSpaceDN w:val="0"/>
        <w:adjustRightInd w:val="0"/>
        <w:spacing w:line="240" w:lineRule="auto"/>
        <w:ind w:left="640"/>
        <w:rPr>
          <w:rFonts w:ascii="Times New Roman" w:hAnsi="Times New Roman" w:cs="Times New Roman"/>
          <w:noProof/>
          <w:kern w:val="0"/>
          <w:sz w:val="20"/>
          <w:szCs w:val="20"/>
        </w:rPr>
      </w:pPr>
      <w:r w:rsidRPr="00851949">
        <w:rPr>
          <w:rFonts w:ascii="Times New Roman" w:hAnsi="Times New Roman" w:cs="Times New Roman"/>
          <w:noProof/>
          <w:kern w:val="0"/>
          <w:sz w:val="20"/>
          <w:szCs w:val="20"/>
        </w:rPr>
        <w:t xml:space="preserve">MOCVD Process on Si", </w:t>
      </w:r>
      <w:r w:rsidRPr="00E04525">
        <w:rPr>
          <w:rFonts w:ascii="Times New Roman" w:hAnsi="Times New Roman" w:cs="Times New Roman"/>
          <w:noProof/>
          <w:kern w:val="0"/>
          <w:sz w:val="20"/>
          <w:szCs w:val="20"/>
        </w:rPr>
        <w:t xml:space="preserve">Nanomaterials </w:t>
      </w:r>
      <w:r w:rsidRPr="00851949">
        <w:rPr>
          <w:rFonts w:ascii="Times New Roman" w:hAnsi="Times New Roman" w:cs="Times New Roman"/>
          <w:b/>
          <w:noProof/>
          <w:kern w:val="0"/>
          <w:sz w:val="20"/>
          <w:szCs w:val="20"/>
        </w:rPr>
        <w:t>10</w:t>
      </w:r>
      <w:r w:rsidRPr="00E04525">
        <w:rPr>
          <w:rFonts w:ascii="Times New Roman" w:hAnsi="Times New Roman" w:cs="Times New Roman"/>
          <w:noProof/>
          <w:kern w:val="0"/>
          <w:sz w:val="20"/>
          <w:szCs w:val="20"/>
        </w:rPr>
        <w:t>, 630</w:t>
      </w:r>
      <w:r w:rsidRPr="00851949">
        <w:rPr>
          <w:rFonts w:ascii="Times New Roman" w:hAnsi="Times New Roman" w:cs="Times New Roman"/>
          <w:noProof/>
          <w:kern w:val="0"/>
          <w:sz w:val="20"/>
          <w:szCs w:val="20"/>
        </w:rPr>
        <w:t>/1-630/10 (2020).</w:t>
      </w:r>
    </w:p>
    <w:p w14:paraId="12E7229C" w14:textId="0A22BB69" w:rsidR="00E438A6" w:rsidRPr="00433BC5" w:rsidRDefault="00E438A6" w:rsidP="00E438A6">
      <w:pPr>
        <w:widowControl w:val="0"/>
        <w:autoSpaceDE w:val="0"/>
        <w:autoSpaceDN w:val="0"/>
        <w:adjustRightInd w:val="0"/>
        <w:spacing w:line="240" w:lineRule="auto"/>
        <w:ind w:left="640" w:hanging="640"/>
        <w:rPr>
          <w:rFonts w:ascii="Times New Roman" w:hAnsi="Times New Roman" w:cs="Times New Roman"/>
          <w:noProof/>
          <w:sz w:val="20"/>
          <w:szCs w:val="20"/>
        </w:rPr>
      </w:pPr>
    </w:p>
    <w:p w14:paraId="33BE8105" w14:textId="07095554" w:rsidR="00DC6908" w:rsidRPr="00FB1923" w:rsidRDefault="00DC6908" w:rsidP="00FE02C3">
      <w:pPr>
        <w:rPr>
          <w:rFonts w:ascii="Times New Roman" w:hAnsi="Times New Roman" w:cs="Times New Roman"/>
        </w:rPr>
      </w:pPr>
      <w:r w:rsidRPr="00FB1923">
        <w:rPr>
          <w:rFonts w:ascii="Times New Roman" w:hAnsi="Times New Roman" w:cs="Times New Roman"/>
        </w:rPr>
        <w:fldChar w:fldCharType="end"/>
      </w:r>
    </w:p>
    <w:sectPr w:rsidR="00DC6908" w:rsidRPr="00FB19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URWPalladioL-Roma">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11"/>
    <w:rsid w:val="00043C46"/>
    <w:rsid w:val="00046E7A"/>
    <w:rsid w:val="00160374"/>
    <w:rsid w:val="00184F3D"/>
    <w:rsid w:val="001B77C8"/>
    <w:rsid w:val="00265583"/>
    <w:rsid w:val="00280AE2"/>
    <w:rsid w:val="003030AF"/>
    <w:rsid w:val="00365663"/>
    <w:rsid w:val="003C1ED6"/>
    <w:rsid w:val="00433BC5"/>
    <w:rsid w:val="004648C3"/>
    <w:rsid w:val="004E0345"/>
    <w:rsid w:val="00544317"/>
    <w:rsid w:val="005464CF"/>
    <w:rsid w:val="00547895"/>
    <w:rsid w:val="0055556A"/>
    <w:rsid w:val="00685A11"/>
    <w:rsid w:val="00795CEC"/>
    <w:rsid w:val="007B70DA"/>
    <w:rsid w:val="009429F7"/>
    <w:rsid w:val="009578BF"/>
    <w:rsid w:val="009D347D"/>
    <w:rsid w:val="00A073CB"/>
    <w:rsid w:val="00A149D9"/>
    <w:rsid w:val="00BB784D"/>
    <w:rsid w:val="00C64B88"/>
    <w:rsid w:val="00CE11F9"/>
    <w:rsid w:val="00D0209F"/>
    <w:rsid w:val="00D061C7"/>
    <w:rsid w:val="00D85DA9"/>
    <w:rsid w:val="00DA55B9"/>
    <w:rsid w:val="00DC6908"/>
    <w:rsid w:val="00E04525"/>
    <w:rsid w:val="00E438A6"/>
    <w:rsid w:val="00EF2821"/>
    <w:rsid w:val="00F53500"/>
    <w:rsid w:val="00FB1923"/>
    <w:rsid w:val="00FE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7B45"/>
  <w15:chartTrackingRefBased/>
  <w15:docId w15:val="{5EE09A5B-1EE1-4A6D-9551-179585AC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3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C46"/>
    <w:rPr>
      <w:rFonts w:asciiTheme="majorHAnsi" w:eastAsiaTheme="majorEastAsia" w:hAnsiTheme="majorHAnsi" w:cstheme="majorBidi"/>
      <w:spacing w:val="-10"/>
      <w:kern w:val="28"/>
      <w:sz w:val="56"/>
      <w:szCs w:val="56"/>
    </w:rPr>
  </w:style>
  <w:style w:type="paragraph" w:customStyle="1" w:styleId="04Email">
    <w:name w:val="04. Email"/>
    <w:basedOn w:val="Normal"/>
    <w:next w:val="Normal"/>
    <w:qFormat/>
    <w:rsid w:val="00FE02C3"/>
    <w:pPr>
      <w:spacing w:after="0" w:line="240" w:lineRule="auto"/>
    </w:pPr>
    <w:rPr>
      <w:rFonts w:ascii="Times New Roman" w:eastAsiaTheme="minorEastAsia" w:hAnsi="Times New Roman"/>
      <w:i/>
      <w:color w:val="2E2EB1"/>
      <w:kern w:val="0"/>
      <w:sz w:val="18"/>
      <w14:ligatures w14:val="none"/>
    </w:rPr>
  </w:style>
  <w:style w:type="character" w:styleId="PlaceholderText">
    <w:name w:val="Placeholder Text"/>
    <w:basedOn w:val="DefaultParagraphFont"/>
    <w:uiPriority w:val="99"/>
    <w:semiHidden/>
    <w:rsid w:val="00D85DA9"/>
    <w:rPr>
      <w:color w:val="666666"/>
    </w:rPr>
  </w:style>
  <w:style w:type="paragraph" w:styleId="Caption">
    <w:name w:val="caption"/>
    <w:basedOn w:val="Normal"/>
    <w:next w:val="Normal"/>
    <w:uiPriority w:val="35"/>
    <w:unhideWhenUsed/>
    <w:qFormat/>
    <w:rsid w:val="00D0209F"/>
    <w:pPr>
      <w:spacing w:after="200" w:line="240" w:lineRule="auto"/>
    </w:pPr>
    <w:rPr>
      <w:i/>
      <w:iCs/>
      <w:color w:val="44546A" w:themeColor="text2"/>
      <w:sz w:val="18"/>
      <w:szCs w:val="18"/>
    </w:rPr>
  </w:style>
  <w:style w:type="paragraph" w:customStyle="1" w:styleId="MDPI13authornames">
    <w:name w:val="MDPI_1.3_authornames"/>
    <w:next w:val="Normal"/>
    <w:qFormat/>
    <w:rsid w:val="00433BC5"/>
    <w:pPr>
      <w:adjustRightInd w:val="0"/>
      <w:snapToGrid w:val="0"/>
      <w:spacing w:after="360" w:line="260" w:lineRule="atLeast"/>
    </w:pPr>
    <w:rPr>
      <w:rFonts w:ascii="Palatino Linotype" w:eastAsia="Times New Roman" w:hAnsi="Palatino Linotype" w:cs="Times New Roman"/>
      <w:b/>
      <w:color w:val="000000"/>
      <w:kern w:val="0"/>
      <w:sz w:val="20"/>
      <w:lang w:eastAsia="de-DE" w:bidi="en-US"/>
      <w14:ligatures w14:val="none"/>
    </w:rPr>
  </w:style>
  <w:style w:type="paragraph" w:styleId="BalloonText">
    <w:name w:val="Balloon Text"/>
    <w:basedOn w:val="Normal"/>
    <w:link w:val="BalloonTextChar"/>
    <w:uiPriority w:val="99"/>
    <w:semiHidden/>
    <w:unhideWhenUsed/>
    <w:rsid w:val="007B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DA"/>
    <w:rPr>
      <w:rFonts w:ascii="Segoe UI" w:hAnsi="Segoe UI" w:cs="Segoe UI"/>
      <w:sz w:val="18"/>
      <w:szCs w:val="18"/>
    </w:rPr>
  </w:style>
  <w:style w:type="paragraph" w:styleId="Revision">
    <w:name w:val="Revision"/>
    <w:hidden/>
    <w:uiPriority w:val="99"/>
    <w:semiHidden/>
    <w:rsid w:val="00544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F02D-CB6E-4A94-BB20-357851B0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1346</Words>
  <Characters>7676</Characters>
  <Application>Microsoft Office Word</Application>
  <DocSecurity>0</DocSecurity>
  <Lines>63</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GIANPAOLO PAPARI</dc:creator>
  <cp:keywords/>
  <dc:description/>
  <cp:lastModifiedBy>GIANPAOLO PAPARI</cp:lastModifiedBy>
  <cp:revision>3</cp:revision>
  <dcterms:created xsi:type="dcterms:W3CDTF">2024-01-30T09:13:00Z</dcterms:created>
  <dcterms:modified xsi:type="dcterms:W3CDTF">2024-01-30T09:14:00Z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12th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9th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http://www.zotero.org/styles/optics-express</vt:lpwstr>
  </property>
  <property fmtid="{D5CDD505-2E9C-101B-9397-08002B2CF9AE}" pid="19" name="Mendeley Recent Style Name 8_1">
    <vt:lpwstr>Optics Express</vt:lpwstr>
  </property>
  <property fmtid="{D5CDD505-2E9C-101B-9397-08002B2CF9AE}" pid="20" name="Mendeley Recent Style Id 9_1">
    <vt:lpwstr>http://www.zotero.org/styles/physical-review-b</vt:lpwstr>
  </property>
  <property fmtid="{D5CDD505-2E9C-101B-9397-08002B2CF9AE}" pid="21" name="Mendeley Recent Style Name 9_1">
    <vt:lpwstr>Physical Review B</vt:lpwstr>
  </property>
  <property fmtid="{D5CDD505-2E9C-101B-9397-08002B2CF9AE}" pid="22" name="Mendeley Document_1">
    <vt:lpwstr>True</vt:lpwstr>
  </property>
  <property fmtid="{D5CDD505-2E9C-101B-9397-08002B2CF9AE}" pid="23" name="Mendeley Unique User Id_1">
    <vt:lpwstr>820764fc-5a49-3603-9765-5b1445005cd5</vt:lpwstr>
  </property>
  <property fmtid="{D5CDD505-2E9C-101B-9397-08002B2CF9AE}" pid="24" name="Mendeley Citation Style_1">
    <vt:lpwstr>http://www.zotero.org/styles/optics-express</vt:lpwstr>
  </property>
  <property fmtid="{D5CDD505-2E9C-101B-9397-08002B2CF9AE}" pid="25" name="MSIP_Label_2ad0b24d-6422-44b0-b3de-abb3a9e8c81a_Enabled">
    <vt:lpwstr>true</vt:lpwstr>
  </property>
  <property fmtid="{D5CDD505-2E9C-101B-9397-08002B2CF9AE}" pid="26" name="MSIP_Label_2ad0b24d-6422-44b0-b3de-abb3a9e8c81a_SetDate">
    <vt:lpwstr>2024-01-16T15:27:24Z</vt:lpwstr>
  </property>
  <property fmtid="{D5CDD505-2E9C-101B-9397-08002B2CF9AE}" pid="27" name="MSIP_Label_2ad0b24d-6422-44b0-b3de-abb3a9e8c81a_Method">
    <vt:lpwstr>Standard</vt:lpwstr>
  </property>
  <property fmtid="{D5CDD505-2E9C-101B-9397-08002B2CF9AE}" pid="28" name="MSIP_Label_2ad0b24d-6422-44b0-b3de-abb3a9e8c81a_Name">
    <vt:lpwstr>defa4170-0d19-0005-0004-bc88714345d2</vt:lpwstr>
  </property>
  <property fmtid="{D5CDD505-2E9C-101B-9397-08002B2CF9AE}" pid="29" name="MSIP_Label_2ad0b24d-6422-44b0-b3de-abb3a9e8c81a_SiteId">
    <vt:lpwstr>2fcfe26a-bb62-46b0-b1e3-28f9da0c45fd</vt:lpwstr>
  </property>
  <property fmtid="{D5CDD505-2E9C-101B-9397-08002B2CF9AE}" pid="30" name="MSIP_Label_2ad0b24d-6422-44b0-b3de-abb3a9e8c81a_ActionId">
    <vt:lpwstr>b24310d0-f5b1-4eb0-abd9-4ae1b9c5fbb8</vt:lpwstr>
  </property>
  <property fmtid="{D5CDD505-2E9C-101B-9397-08002B2CF9AE}" pid="31" name="MSIP_Label_2ad0b24d-6422-44b0-b3de-abb3a9e8c81a_ContentBits">
    <vt:lpwstr>0</vt:lpwstr>
  </property>
</Properties>
</file>